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D805" w14:textId="77777777" w:rsidR="00CB10CE" w:rsidRDefault="00CB10CE">
      <w:bookmarkStart w:id="0" w:name="_GoBack"/>
      <w:bookmarkEnd w:id="0"/>
      <w:r>
        <w:rPr>
          <w:noProof/>
          <w:lang w:eastAsia="en-NZ"/>
        </w:rPr>
        <w:drawing>
          <wp:anchor distT="0" distB="0" distL="114300" distR="114300" simplePos="0" relativeHeight="251659264" behindDoc="0" locked="0" layoutInCell="1" allowOverlap="1" wp14:anchorId="1A2615F4" wp14:editId="422500B1">
            <wp:simplePos x="0" y="0"/>
            <wp:positionH relativeFrom="margin">
              <wp:posOffset>38100</wp:posOffset>
            </wp:positionH>
            <wp:positionV relativeFrom="paragraph">
              <wp:posOffset>0</wp:posOffset>
            </wp:positionV>
            <wp:extent cx="2495550" cy="1468755"/>
            <wp:effectExtent l="0" t="0" r="0" b="0"/>
            <wp:wrapSquare wrapText="bothSides"/>
            <wp:docPr id="11" name="Picture 11" descr="Image of a waka with the words Mana Whaikaha " title="Mana Whaikaha Logo"/>
            <wp:cNvGraphicFramePr/>
            <a:graphic xmlns:a="http://schemas.openxmlformats.org/drawingml/2006/main">
              <a:graphicData uri="http://schemas.openxmlformats.org/drawingml/2006/picture">
                <pic:pic xmlns:pic="http://schemas.openxmlformats.org/drawingml/2006/picture">
                  <pic:nvPicPr>
                    <pic:cNvPr id="11" name="Picture 11" descr="Image of a waka with the words Mana Whaikaha " title="Mana Whaikaha Logo"/>
                    <pic:cNvPicPr/>
                  </pic:nvPicPr>
                  <pic:blipFill rotWithShape="1">
                    <a:blip r:embed="rId10" cstate="print">
                      <a:extLst>
                        <a:ext uri="{28A0092B-C50C-407E-A947-70E740481C1C}">
                          <a14:useLocalDpi xmlns:a14="http://schemas.microsoft.com/office/drawing/2010/main" val="0"/>
                        </a:ext>
                      </a:extLst>
                    </a:blip>
                    <a:srcRect l="20109" t="36645" r="17572" b="30222"/>
                    <a:stretch/>
                  </pic:blipFill>
                  <pic:spPr bwMode="auto">
                    <a:xfrm>
                      <a:off x="0" y="0"/>
                      <a:ext cx="2495550" cy="1468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AFB0631" w14:textId="77777777" w:rsidR="00CB10CE" w:rsidRDefault="00CB10CE"/>
    <w:p w14:paraId="6B295F7D" w14:textId="77777777" w:rsidR="00CB10CE" w:rsidRDefault="00CB10CE"/>
    <w:p w14:paraId="2D412883" w14:textId="77777777" w:rsidR="00CB10CE" w:rsidRDefault="00CB10CE"/>
    <w:p w14:paraId="3010CC69" w14:textId="77777777" w:rsidR="0074202D" w:rsidRDefault="0074202D" w:rsidP="0074202D">
      <w:pPr>
        <w:spacing w:after="0"/>
        <w:rPr>
          <w:rFonts w:ascii="Arial" w:hAnsi="Arial" w:cs="Arial"/>
          <w:b/>
          <w:sz w:val="36"/>
          <w:szCs w:val="24"/>
        </w:rPr>
      </w:pPr>
    </w:p>
    <w:p w14:paraId="0A7C025A" w14:textId="77777777" w:rsidR="0074202D" w:rsidRDefault="0074202D" w:rsidP="0074202D">
      <w:pPr>
        <w:rPr>
          <w:rFonts w:ascii="Arial" w:hAnsi="Arial" w:cs="Arial"/>
          <w:b/>
          <w:sz w:val="36"/>
          <w:szCs w:val="24"/>
        </w:rPr>
      </w:pPr>
    </w:p>
    <w:p w14:paraId="438477C4" w14:textId="0F7EB1E9" w:rsidR="0074202D" w:rsidRPr="00E95B46" w:rsidRDefault="0074202D" w:rsidP="0074202D">
      <w:pPr>
        <w:rPr>
          <w:rFonts w:ascii="Arial" w:hAnsi="Arial" w:cs="Arial"/>
          <w:b/>
          <w:sz w:val="36"/>
          <w:szCs w:val="24"/>
        </w:rPr>
      </w:pPr>
      <w:r w:rsidRPr="00E95B46">
        <w:rPr>
          <w:rFonts w:ascii="Arial" w:hAnsi="Arial" w:cs="Arial"/>
          <w:b/>
          <w:sz w:val="36"/>
          <w:szCs w:val="24"/>
        </w:rPr>
        <w:t>MidCentral Governance Group</w:t>
      </w:r>
    </w:p>
    <w:p w14:paraId="4BF374A4" w14:textId="1C81C13B" w:rsidR="0074202D" w:rsidRPr="004771AB" w:rsidRDefault="0074202D" w:rsidP="0074202D">
      <w:pPr>
        <w:rPr>
          <w:rFonts w:ascii="Arial" w:hAnsi="Arial" w:cs="Arial"/>
          <w:b/>
          <w:sz w:val="32"/>
          <w:szCs w:val="24"/>
        </w:rPr>
      </w:pPr>
      <w:r w:rsidRPr="00DB5F62">
        <w:rPr>
          <w:rFonts w:ascii="Arial" w:hAnsi="Arial" w:cs="Arial"/>
          <w:b/>
          <w:sz w:val="32"/>
          <w:szCs w:val="24"/>
        </w:rPr>
        <w:t>Minutes of the meeting held on</w:t>
      </w:r>
      <w:r>
        <w:rPr>
          <w:rFonts w:ascii="Arial" w:hAnsi="Arial" w:cs="Arial"/>
          <w:b/>
          <w:sz w:val="32"/>
          <w:szCs w:val="24"/>
        </w:rPr>
        <w:t xml:space="preserve"> Thursday </w:t>
      </w:r>
      <w:r w:rsidR="00F957E7">
        <w:rPr>
          <w:rFonts w:ascii="Arial" w:hAnsi="Arial" w:cs="Arial"/>
          <w:b/>
          <w:sz w:val="32"/>
          <w:szCs w:val="24"/>
        </w:rPr>
        <w:t>20 August</w:t>
      </w:r>
      <w:r w:rsidR="003C4EE6">
        <w:rPr>
          <w:rFonts w:ascii="Arial" w:hAnsi="Arial" w:cs="Arial"/>
          <w:b/>
          <w:sz w:val="32"/>
          <w:szCs w:val="24"/>
        </w:rPr>
        <w:t xml:space="preserve"> </w:t>
      </w:r>
      <w:r>
        <w:rPr>
          <w:rFonts w:ascii="Arial" w:hAnsi="Arial" w:cs="Arial"/>
          <w:b/>
          <w:sz w:val="32"/>
          <w:szCs w:val="24"/>
        </w:rPr>
        <w:t>2020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173"/>
      </w:tblGrid>
      <w:tr w:rsidR="0074202D" w14:paraId="64A28E70" w14:textId="77777777" w:rsidTr="002610CF">
        <w:tc>
          <w:tcPr>
            <w:tcW w:w="1843" w:type="dxa"/>
          </w:tcPr>
          <w:p w14:paraId="55CE9AA2" w14:textId="5EA3C214" w:rsidR="006C0C44" w:rsidRPr="006C0C44" w:rsidRDefault="0074202D" w:rsidP="006C0C44">
            <w:pPr>
              <w:rPr>
                <w:rFonts w:ascii="Arial" w:hAnsi="Arial" w:cs="Arial"/>
                <w:b/>
                <w:sz w:val="24"/>
                <w:szCs w:val="24"/>
              </w:rPr>
            </w:pPr>
            <w:r w:rsidRPr="002510BE">
              <w:rPr>
                <w:rFonts w:ascii="Arial" w:hAnsi="Arial" w:cs="Arial"/>
                <w:b/>
                <w:sz w:val="24"/>
                <w:szCs w:val="24"/>
              </w:rPr>
              <w:t>Attendee</w:t>
            </w:r>
            <w:r w:rsidRPr="00200F3B">
              <w:rPr>
                <w:rFonts w:ascii="Arial" w:hAnsi="Arial" w:cs="Arial"/>
                <w:b/>
                <w:sz w:val="24"/>
                <w:szCs w:val="24"/>
              </w:rPr>
              <w:t>s</w:t>
            </w:r>
            <w:r>
              <w:rPr>
                <w:rFonts w:ascii="Arial" w:hAnsi="Arial" w:cs="Arial"/>
                <w:b/>
                <w:sz w:val="24"/>
                <w:szCs w:val="24"/>
              </w:rPr>
              <w:t>:</w:t>
            </w:r>
          </w:p>
        </w:tc>
        <w:tc>
          <w:tcPr>
            <w:tcW w:w="7173" w:type="dxa"/>
          </w:tcPr>
          <w:p w14:paraId="720F17A2" w14:textId="6F87B9BE" w:rsidR="0074202D" w:rsidRDefault="0074202D" w:rsidP="002610CF">
            <w:pPr>
              <w:rPr>
                <w:rFonts w:ascii="Arial" w:hAnsi="Arial" w:cs="Arial"/>
                <w:sz w:val="24"/>
              </w:rPr>
            </w:pPr>
            <w:r>
              <w:rPr>
                <w:rFonts w:ascii="Arial" w:hAnsi="Arial" w:cs="Arial"/>
                <w:sz w:val="24"/>
                <w:szCs w:val="24"/>
              </w:rPr>
              <w:t>Peter All</w:t>
            </w:r>
            <w:r w:rsidR="00DC0F75">
              <w:rPr>
                <w:rFonts w:ascii="Arial" w:hAnsi="Arial" w:cs="Arial"/>
                <w:sz w:val="24"/>
                <w:szCs w:val="24"/>
              </w:rPr>
              <w:t>e</w:t>
            </w:r>
            <w:r>
              <w:rPr>
                <w:rFonts w:ascii="Arial" w:hAnsi="Arial" w:cs="Arial"/>
                <w:sz w:val="24"/>
                <w:szCs w:val="24"/>
              </w:rPr>
              <w:t xml:space="preserve">n (Chair), </w:t>
            </w:r>
            <w:r w:rsidRPr="0014774C">
              <w:rPr>
                <w:rFonts w:ascii="Arial" w:hAnsi="Arial" w:cs="Arial"/>
                <w:sz w:val="24"/>
              </w:rPr>
              <w:t>Heather Browning</w:t>
            </w:r>
            <w:r>
              <w:rPr>
                <w:rFonts w:ascii="Arial" w:hAnsi="Arial" w:cs="Arial"/>
                <w:sz w:val="24"/>
              </w:rPr>
              <w:t xml:space="preserve"> (Deputy Chair), Martin Sullivan, Rachel Kenny, Angela Hobden</w:t>
            </w:r>
            <w:r>
              <w:rPr>
                <w:rFonts w:ascii="Arial" w:hAnsi="Arial" w:cs="Arial"/>
                <w:sz w:val="24"/>
                <w:szCs w:val="24"/>
              </w:rPr>
              <w:t xml:space="preserve">, </w:t>
            </w:r>
            <w:r w:rsidRPr="0014774C">
              <w:rPr>
                <w:rFonts w:ascii="Arial" w:hAnsi="Arial" w:cs="Arial"/>
                <w:sz w:val="24"/>
              </w:rPr>
              <w:t>Maxine Dale</w:t>
            </w:r>
            <w:r>
              <w:rPr>
                <w:rFonts w:ascii="Arial" w:hAnsi="Arial" w:cs="Arial"/>
                <w:sz w:val="24"/>
              </w:rPr>
              <w:t>,</w:t>
            </w:r>
            <w:r>
              <w:rPr>
                <w:rFonts w:ascii="Arial" w:hAnsi="Arial" w:cs="Arial"/>
                <w:sz w:val="24"/>
                <w:szCs w:val="24"/>
              </w:rPr>
              <w:t xml:space="preserve"> Rasela Fuauli, Pip Brunn</w:t>
            </w:r>
          </w:p>
          <w:p w14:paraId="59AD33A1" w14:textId="77777777" w:rsidR="0074202D" w:rsidRPr="00171B7C" w:rsidRDefault="0074202D" w:rsidP="002610CF">
            <w:pPr>
              <w:rPr>
                <w:rFonts w:ascii="Arial" w:hAnsi="Arial" w:cs="Arial"/>
                <w:sz w:val="24"/>
              </w:rPr>
            </w:pPr>
          </w:p>
        </w:tc>
      </w:tr>
      <w:tr w:rsidR="0074202D" w14:paraId="0BCA35BA" w14:textId="77777777" w:rsidTr="002610CF">
        <w:tc>
          <w:tcPr>
            <w:tcW w:w="1843" w:type="dxa"/>
          </w:tcPr>
          <w:p w14:paraId="4B3F4E8E" w14:textId="77777777" w:rsidR="0074202D" w:rsidRDefault="0074202D" w:rsidP="0074202D">
            <w:pPr>
              <w:spacing w:after="0"/>
              <w:rPr>
                <w:rFonts w:ascii="Arial" w:hAnsi="Arial" w:cs="Arial"/>
                <w:b/>
                <w:sz w:val="24"/>
                <w:szCs w:val="24"/>
              </w:rPr>
            </w:pPr>
            <w:r>
              <w:rPr>
                <w:rFonts w:ascii="Arial" w:hAnsi="Arial" w:cs="Arial"/>
                <w:b/>
                <w:sz w:val="24"/>
                <w:szCs w:val="24"/>
              </w:rPr>
              <w:t>Apologies:</w:t>
            </w:r>
          </w:p>
        </w:tc>
        <w:tc>
          <w:tcPr>
            <w:tcW w:w="7173" w:type="dxa"/>
          </w:tcPr>
          <w:p w14:paraId="56B57EB1" w14:textId="6B902800" w:rsidR="0074202D" w:rsidRPr="00F957E7" w:rsidRDefault="00F957E7" w:rsidP="0074202D">
            <w:pPr>
              <w:spacing w:after="0"/>
              <w:rPr>
                <w:rFonts w:ascii="Arial" w:hAnsi="Arial" w:cs="Arial"/>
                <w:bCs/>
                <w:sz w:val="24"/>
                <w:szCs w:val="24"/>
              </w:rPr>
            </w:pPr>
            <w:r w:rsidRPr="00F957E7">
              <w:rPr>
                <w:rFonts w:ascii="Arial" w:hAnsi="Arial" w:cs="Arial"/>
                <w:bCs/>
                <w:sz w:val="24"/>
                <w:szCs w:val="24"/>
              </w:rPr>
              <w:t>Peter Ireland</w:t>
            </w:r>
          </w:p>
        </w:tc>
      </w:tr>
      <w:tr w:rsidR="0074202D" w14:paraId="2EE4EAD7" w14:textId="77777777" w:rsidTr="002610CF">
        <w:tc>
          <w:tcPr>
            <w:tcW w:w="1843" w:type="dxa"/>
          </w:tcPr>
          <w:p w14:paraId="677BE9D9" w14:textId="77777777" w:rsidR="0074202D" w:rsidRDefault="0074202D" w:rsidP="0074202D">
            <w:pPr>
              <w:spacing w:after="0"/>
              <w:rPr>
                <w:rFonts w:ascii="Arial" w:hAnsi="Arial" w:cs="Arial"/>
                <w:b/>
                <w:sz w:val="24"/>
                <w:szCs w:val="24"/>
              </w:rPr>
            </w:pPr>
            <w:r w:rsidRPr="002510BE">
              <w:rPr>
                <w:rFonts w:ascii="Arial" w:hAnsi="Arial" w:cs="Arial"/>
                <w:b/>
                <w:sz w:val="24"/>
              </w:rPr>
              <w:t>In attendance:</w:t>
            </w:r>
          </w:p>
        </w:tc>
        <w:tc>
          <w:tcPr>
            <w:tcW w:w="7173" w:type="dxa"/>
          </w:tcPr>
          <w:p w14:paraId="17C71C66" w14:textId="041664BD" w:rsidR="0074202D" w:rsidRDefault="0074202D" w:rsidP="0074202D">
            <w:pPr>
              <w:spacing w:after="0"/>
              <w:rPr>
                <w:rFonts w:ascii="Arial" w:hAnsi="Arial" w:cs="Arial"/>
                <w:sz w:val="24"/>
              </w:rPr>
            </w:pPr>
            <w:r>
              <w:rPr>
                <w:rFonts w:ascii="Arial" w:hAnsi="Arial" w:cs="Arial"/>
                <w:sz w:val="24"/>
              </w:rPr>
              <w:t>Jo Brew</w:t>
            </w:r>
          </w:p>
          <w:p w14:paraId="4C99447A" w14:textId="77777777" w:rsidR="0074202D" w:rsidRPr="00DB5F62" w:rsidRDefault="0074202D" w:rsidP="0074202D">
            <w:pPr>
              <w:spacing w:after="0"/>
              <w:rPr>
                <w:rFonts w:ascii="Arial" w:hAnsi="Arial" w:cs="Arial"/>
                <w:sz w:val="24"/>
              </w:rPr>
            </w:pPr>
          </w:p>
        </w:tc>
      </w:tr>
      <w:tr w:rsidR="0074202D" w14:paraId="0606EA5E" w14:textId="77777777" w:rsidTr="002610CF">
        <w:tc>
          <w:tcPr>
            <w:tcW w:w="1843" w:type="dxa"/>
          </w:tcPr>
          <w:p w14:paraId="1F1210E0" w14:textId="77777777" w:rsidR="0074202D" w:rsidRPr="002510BE" w:rsidRDefault="0074202D" w:rsidP="0074202D">
            <w:pPr>
              <w:spacing w:after="0"/>
              <w:rPr>
                <w:rFonts w:ascii="Arial" w:hAnsi="Arial" w:cs="Arial"/>
                <w:b/>
                <w:sz w:val="24"/>
              </w:rPr>
            </w:pPr>
            <w:r>
              <w:rPr>
                <w:rFonts w:ascii="Arial" w:hAnsi="Arial" w:cs="Arial"/>
                <w:b/>
                <w:sz w:val="24"/>
              </w:rPr>
              <w:t xml:space="preserve">Venue: </w:t>
            </w:r>
          </w:p>
        </w:tc>
        <w:tc>
          <w:tcPr>
            <w:tcW w:w="7173" w:type="dxa"/>
          </w:tcPr>
          <w:p w14:paraId="068DD9DB" w14:textId="066EC8CC" w:rsidR="0074202D" w:rsidRDefault="003C4EE6" w:rsidP="0074202D">
            <w:pPr>
              <w:spacing w:after="0"/>
              <w:rPr>
                <w:rFonts w:ascii="Arial" w:hAnsi="Arial" w:cs="Arial"/>
                <w:sz w:val="24"/>
              </w:rPr>
            </w:pPr>
            <w:r>
              <w:rPr>
                <w:rFonts w:ascii="Arial" w:hAnsi="Arial" w:cs="Arial"/>
                <w:sz w:val="24"/>
              </w:rPr>
              <w:t>Conference Room, PSA Offices, 198 Cuba Street,</w:t>
            </w:r>
            <w:r w:rsidR="0074202D">
              <w:rPr>
                <w:rFonts w:ascii="Arial" w:hAnsi="Arial" w:cs="Arial"/>
                <w:sz w:val="24"/>
              </w:rPr>
              <w:t xml:space="preserve"> Palmerston North</w:t>
            </w:r>
          </w:p>
          <w:p w14:paraId="131E21E4" w14:textId="6226D387" w:rsidR="0074202D" w:rsidRDefault="0074202D" w:rsidP="0074202D">
            <w:pPr>
              <w:spacing w:after="0"/>
              <w:rPr>
                <w:rFonts w:ascii="Arial" w:hAnsi="Arial" w:cs="Arial"/>
                <w:sz w:val="24"/>
              </w:rPr>
            </w:pPr>
          </w:p>
        </w:tc>
      </w:tr>
      <w:tr w:rsidR="0074202D" w14:paraId="4FD96CE1" w14:textId="77777777" w:rsidTr="002610CF">
        <w:tc>
          <w:tcPr>
            <w:tcW w:w="1843" w:type="dxa"/>
          </w:tcPr>
          <w:p w14:paraId="5259D703" w14:textId="77777777" w:rsidR="0074202D" w:rsidRDefault="0074202D" w:rsidP="0074202D">
            <w:pPr>
              <w:spacing w:after="0"/>
              <w:rPr>
                <w:rFonts w:ascii="Arial" w:hAnsi="Arial" w:cs="Arial"/>
                <w:b/>
                <w:sz w:val="24"/>
              </w:rPr>
            </w:pPr>
            <w:r>
              <w:rPr>
                <w:rFonts w:ascii="Arial" w:hAnsi="Arial" w:cs="Arial"/>
                <w:b/>
                <w:sz w:val="24"/>
              </w:rPr>
              <w:t xml:space="preserve">Time: </w:t>
            </w:r>
          </w:p>
        </w:tc>
        <w:tc>
          <w:tcPr>
            <w:tcW w:w="7173" w:type="dxa"/>
          </w:tcPr>
          <w:p w14:paraId="5B9A7723" w14:textId="704381D6" w:rsidR="0074202D" w:rsidRDefault="0074202D" w:rsidP="0074202D">
            <w:pPr>
              <w:spacing w:after="0"/>
              <w:rPr>
                <w:rFonts w:ascii="Arial" w:hAnsi="Arial" w:cs="Arial"/>
                <w:sz w:val="24"/>
              </w:rPr>
            </w:pPr>
            <w:r>
              <w:rPr>
                <w:rFonts w:ascii="Arial" w:hAnsi="Arial" w:cs="Arial"/>
                <w:sz w:val="24"/>
              </w:rPr>
              <w:t>11.00am – 3.00pm</w:t>
            </w:r>
          </w:p>
        </w:tc>
      </w:tr>
    </w:tbl>
    <w:p w14:paraId="76971A7E" w14:textId="11C0FD1D" w:rsidR="00CB10CE" w:rsidRDefault="00CB10CE" w:rsidP="00CB10CE">
      <w:pPr>
        <w:pStyle w:val="Heading1"/>
        <w:spacing w:after="360"/>
        <w:rPr>
          <w:rFonts w:ascii="Arial" w:hAnsi="Arial" w:cs="Arial"/>
          <w:b/>
          <w:color w:val="auto"/>
          <w:sz w:val="28"/>
        </w:rPr>
      </w:pPr>
      <w:r w:rsidRPr="00A962AE">
        <w:rPr>
          <w:rFonts w:ascii="Arial" w:hAnsi="Arial" w:cs="Arial"/>
          <w:b/>
          <w:color w:val="auto"/>
          <w:sz w:val="28"/>
        </w:rPr>
        <w:t>Karakia</w:t>
      </w:r>
    </w:p>
    <w:p w14:paraId="1DE03A6D" w14:textId="77777777" w:rsidR="00CB10CE" w:rsidRDefault="00CB10CE" w:rsidP="00CB10CE">
      <w:pPr>
        <w:jc w:val="both"/>
        <w:rPr>
          <w:rFonts w:ascii="Arial" w:hAnsi="Arial" w:cs="Arial"/>
          <w:b/>
          <w:sz w:val="28"/>
          <w:szCs w:val="28"/>
        </w:rPr>
      </w:pPr>
      <w:r>
        <w:rPr>
          <w:rFonts w:ascii="Arial" w:hAnsi="Arial" w:cs="Arial"/>
          <w:b/>
          <w:sz w:val="28"/>
          <w:szCs w:val="28"/>
        </w:rPr>
        <w:t>Minutes of the previous meeting</w:t>
      </w:r>
    </w:p>
    <w:p w14:paraId="3E2E3BBE" w14:textId="4A039409" w:rsidR="00CB10CE" w:rsidRDefault="00CB10CE" w:rsidP="00462D68">
      <w:pPr>
        <w:spacing w:after="0"/>
        <w:jc w:val="both"/>
        <w:rPr>
          <w:rFonts w:ascii="Arial" w:hAnsi="Arial" w:cs="Arial"/>
          <w:bCs/>
          <w:sz w:val="24"/>
          <w:szCs w:val="24"/>
        </w:rPr>
      </w:pPr>
      <w:r>
        <w:rPr>
          <w:rFonts w:ascii="Arial" w:hAnsi="Arial" w:cs="Arial"/>
          <w:bCs/>
          <w:sz w:val="24"/>
          <w:szCs w:val="24"/>
        </w:rPr>
        <w:t xml:space="preserve">The minutes of the previous meeting held on </w:t>
      </w:r>
      <w:r w:rsidR="003C4EE6">
        <w:rPr>
          <w:rFonts w:ascii="Arial" w:hAnsi="Arial" w:cs="Arial"/>
          <w:bCs/>
          <w:sz w:val="24"/>
          <w:szCs w:val="24"/>
        </w:rPr>
        <w:t>23 July</w:t>
      </w:r>
      <w:r>
        <w:rPr>
          <w:rFonts w:ascii="Arial" w:hAnsi="Arial" w:cs="Arial"/>
          <w:bCs/>
          <w:sz w:val="24"/>
          <w:szCs w:val="24"/>
        </w:rPr>
        <w:t xml:space="preserve"> 2020 w</w:t>
      </w:r>
      <w:r w:rsidR="00202644">
        <w:rPr>
          <w:rFonts w:ascii="Arial" w:hAnsi="Arial" w:cs="Arial"/>
          <w:bCs/>
          <w:sz w:val="24"/>
          <w:szCs w:val="24"/>
        </w:rPr>
        <w:t>ere</w:t>
      </w:r>
      <w:r>
        <w:rPr>
          <w:rFonts w:ascii="Arial" w:hAnsi="Arial" w:cs="Arial"/>
          <w:bCs/>
          <w:sz w:val="24"/>
          <w:szCs w:val="24"/>
        </w:rPr>
        <w:t xml:space="preserve"> accepted as a true and correct record.</w:t>
      </w:r>
    </w:p>
    <w:p w14:paraId="0EB6C131" w14:textId="513028C1" w:rsidR="00CB10CE" w:rsidRDefault="003C4EE6" w:rsidP="00462D68">
      <w:pPr>
        <w:spacing w:after="0"/>
        <w:ind w:left="5760"/>
        <w:jc w:val="both"/>
        <w:rPr>
          <w:rFonts w:ascii="Arial" w:hAnsi="Arial" w:cs="Arial"/>
          <w:b/>
          <w:sz w:val="24"/>
          <w:szCs w:val="24"/>
        </w:rPr>
      </w:pPr>
      <w:r>
        <w:rPr>
          <w:rFonts w:ascii="Arial" w:hAnsi="Arial" w:cs="Arial"/>
          <w:b/>
          <w:sz w:val="24"/>
          <w:szCs w:val="24"/>
        </w:rPr>
        <w:t xml:space="preserve"> </w:t>
      </w:r>
      <w:r w:rsidR="00CB10CE">
        <w:rPr>
          <w:rFonts w:ascii="Arial" w:hAnsi="Arial" w:cs="Arial"/>
          <w:b/>
          <w:sz w:val="24"/>
          <w:szCs w:val="24"/>
        </w:rPr>
        <w:t xml:space="preserve">  </w:t>
      </w:r>
      <w:r w:rsidR="00F957E7">
        <w:rPr>
          <w:rFonts w:ascii="Arial" w:hAnsi="Arial" w:cs="Arial"/>
          <w:b/>
          <w:sz w:val="24"/>
          <w:szCs w:val="24"/>
        </w:rPr>
        <w:t>Peter Allen/Angela Hobden</w:t>
      </w:r>
    </w:p>
    <w:p w14:paraId="7C7E6A01" w14:textId="77777777" w:rsidR="008549EF" w:rsidRPr="00675211" w:rsidRDefault="008549EF" w:rsidP="00462D68">
      <w:pPr>
        <w:spacing w:after="0"/>
        <w:jc w:val="both"/>
        <w:rPr>
          <w:rFonts w:ascii="Arial" w:hAnsi="Arial" w:cs="Arial"/>
          <w:b/>
          <w:sz w:val="28"/>
          <w:szCs w:val="28"/>
        </w:rPr>
      </w:pPr>
    </w:p>
    <w:p w14:paraId="416F7A6E" w14:textId="35847E91" w:rsidR="006D0102" w:rsidRDefault="006D0102" w:rsidP="00462D68">
      <w:pPr>
        <w:jc w:val="both"/>
        <w:rPr>
          <w:rFonts w:ascii="Arial" w:hAnsi="Arial" w:cs="Arial"/>
          <w:b/>
          <w:bCs/>
          <w:sz w:val="28"/>
          <w:szCs w:val="28"/>
        </w:rPr>
      </w:pPr>
      <w:r w:rsidRPr="006D0102">
        <w:rPr>
          <w:rFonts w:ascii="Arial" w:hAnsi="Arial" w:cs="Arial"/>
          <w:b/>
          <w:bCs/>
          <w:sz w:val="28"/>
          <w:szCs w:val="28"/>
        </w:rPr>
        <w:t xml:space="preserve">Discussion: </w:t>
      </w:r>
      <w:r w:rsidR="008549EF">
        <w:rPr>
          <w:rFonts w:ascii="Arial" w:hAnsi="Arial" w:cs="Arial"/>
          <w:b/>
          <w:bCs/>
          <w:sz w:val="28"/>
          <w:szCs w:val="28"/>
        </w:rPr>
        <w:t>Julie Hook, Hannah Kerr and Rawa Karetai</w:t>
      </w:r>
      <w:r w:rsidR="00A50974">
        <w:rPr>
          <w:rFonts w:ascii="Arial" w:hAnsi="Arial" w:cs="Arial"/>
          <w:b/>
          <w:bCs/>
          <w:sz w:val="28"/>
          <w:szCs w:val="28"/>
        </w:rPr>
        <w:t xml:space="preserve"> – System Transformation, Ministry of Health</w:t>
      </w:r>
    </w:p>
    <w:p w14:paraId="275BD67A" w14:textId="7D9E16F7" w:rsidR="00A50974" w:rsidRDefault="00A50974" w:rsidP="00525322">
      <w:pPr>
        <w:spacing w:after="0"/>
        <w:jc w:val="both"/>
        <w:rPr>
          <w:rFonts w:ascii="Arial" w:hAnsi="Arial" w:cs="Arial"/>
          <w:sz w:val="24"/>
          <w:szCs w:val="24"/>
        </w:rPr>
      </w:pPr>
      <w:r w:rsidRPr="00A50974">
        <w:rPr>
          <w:rFonts w:ascii="Arial" w:hAnsi="Arial" w:cs="Arial"/>
          <w:sz w:val="24"/>
          <w:szCs w:val="24"/>
        </w:rPr>
        <w:t>Julie Hook, System Transformation Lead, MoH</w:t>
      </w:r>
      <w:r>
        <w:rPr>
          <w:rFonts w:ascii="Arial" w:hAnsi="Arial" w:cs="Arial"/>
          <w:sz w:val="24"/>
          <w:szCs w:val="24"/>
        </w:rPr>
        <w:t xml:space="preserve">, </w:t>
      </w:r>
      <w:r w:rsidRPr="00A50974">
        <w:rPr>
          <w:rFonts w:ascii="Arial" w:hAnsi="Arial" w:cs="Arial"/>
          <w:sz w:val="24"/>
          <w:szCs w:val="24"/>
        </w:rPr>
        <w:t>Hannah Kerr, Manager Disability Policy, MoH</w:t>
      </w:r>
      <w:r>
        <w:rPr>
          <w:rFonts w:ascii="Arial" w:hAnsi="Arial" w:cs="Arial"/>
          <w:sz w:val="24"/>
          <w:szCs w:val="24"/>
        </w:rPr>
        <w:t xml:space="preserve"> and </w:t>
      </w:r>
      <w:r w:rsidRPr="00A50974">
        <w:rPr>
          <w:rFonts w:ascii="Arial" w:hAnsi="Arial" w:cs="Arial"/>
          <w:sz w:val="24"/>
          <w:szCs w:val="24"/>
        </w:rPr>
        <w:t>Rawa Karetai, Communications Director, System Transformation</w:t>
      </w:r>
      <w:r>
        <w:rPr>
          <w:rFonts w:ascii="Arial" w:hAnsi="Arial" w:cs="Arial"/>
          <w:sz w:val="24"/>
          <w:szCs w:val="24"/>
        </w:rPr>
        <w:t>, MoH joined the meeting by phone.</w:t>
      </w:r>
    </w:p>
    <w:p w14:paraId="162C5CA6" w14:textId="34E3EC5B" w:rsidR="00A50974" w:rsidRDefault="00A50974" w:rsidP="00525322">
      <w:pPr>
        <w:spacing w:after="0"/>
        <w:jc w:val="both"/>
        <w:rPr>
          <w:rFonts w:ascii="Arial" w:hAnsi="Arial" w:cs="Arial"/>
          <w:sz w:val="24"/>
          <w:szCs w:val="24"/>
        </w:rPr>
      </w:pPr>
    </w:p>
    <w:p w14:paraId="26EF24D2" w14:textId="3DE8E36F" w:rsidR="00A50974" w:rsidRDefault="00A50974" w:rsidP="00525322">
      <w:pPr>
        <w:spacing w:after="0"/>
        <w:jc w:val="both"/>
        <w:rPr>
          <w:rFonts w:ascii="Arial" w:hAnsi="Arial" w:cs="Arial"/>
          <w:sz w:val="24"/>
          <w:szCs w:val="24"/>
        </w:rPr>
      </w:pPr>
      <w:r>
        <w:rPr>
          <w:rFonts w:ascii="Arial" w:hAnsi="Arial" w:cs="Arial"/>
          <w:sz w:val="24"/>
          <w:szCs w:val="24"/>
        </w:rPr>
        <w:t>Julie and Hannah introduced themselves to the MidCentral Governance Group members and gave a brief outline of the past 4 weeks in their new roles</w:t>
      </w:r>
      <w:r w:rsidR="002F0EE0">
        <w:rPr>
          <w:rFonts w:ascii="Arial" w:hAnsi="Arial" w:cs="Arial"/>
          <w:sz w:val="24"/>
          <w:szCs w:val="24"/>
        </w:rPr>
        <w:t xml:space="preserve"> and the work </w:t>
      </w:r>
      <w:r w:rsidR="002F0EE0">
        <w:rPr>
          <w:rFonts w:ascii="Arial" w:hAnsi="Arial" w:cs="Arial"/>
          <w:sz w:val="24"/>
          <w:szCs w:val="24"/>
        </w:rPr>
        <w:lastRenderedPageBreak/>
        <w:t>they plan to be involved in over the next few months.  Rawa updated the members on his role including</w:t>
      </w:r>
      <w:r w:rsidR="00334250">
        <w:rPr>
          <w:rFonts w:ascii="Arial" w:hAnsi="Arial" w:cs="Arial"/>
          <w:sz w:val="24"/>
          <w:szCs w:val="24"/>
        </w:rPr>
        <w:t xml:space="preserve"> </w:t>
      </w:r>
      <w:r w:rsidR="002F0EE0">
        <w:rPr>
          <w:rFonts w:ascii="Arial" w:hAnsi="Arial" w:cs="Arial"/>
          <w:sz w:val="24"/>
          <w:szCs w:val="24"/>
        </w:rPr>
        <w:t>continu</w:t>
      </w:r>
      <w:r w:rsidR="00334250">
        <w:rPr>
          <w:rFonts w:ascii="Arial" w:hAnsi="Arial" w:cs="Arial"/>
          <w:sz w:val="24"/>
          <w:szCs w:val="24"/>
        </w:rPr>
        <w:t>ing</w:t>
      </w:r>
      <w:r w:rsidR="002F0EE0">
        <w:rPr>
          <w:rFonts w:ascii="Arial" w:hAnsi="Arial" w:cs="Arial"/>
          <w:sz w:val="24"/>
          <w:szCs w:val="24"/>
        </w:rPr>
        <w:t xml:space="preserve"> with the Covid response team.  </w:t>
      </w:r>
    </w:p>
    <w:p w14:paraId="1C108236" w14:textId="406007DE" w:rsidR="002F0EE0" w:rsidRDefault="002F0EE0" w:rsidP="00525322">
      <w:pPr>
        <w:spacing w:after="0"/>
        <w:jc w:val="both"/>
        <w:rPr>
          <w:rFonts w:ascii="Arial" w:hAnsi="Arial" w:cs="Arial"/>
          <w:sz w:val="24"/>
          <w:szCs w:val="24"/>
        </w:rPr>
      </w:pPr>
    </w:p>
    <w:p w14:paraId="3F1A969B" w14:textId="34A2BFC4" w:rsidR="002F0EE0" w:rsidRPr="002F0EE0" w:rsidRDefault="002F0EE0" w:rsidP="00525322">
      <w:pPr>
        <w:spacing w:after="0"/>
        <w:jc w:val="both"/>
        <w:rPr>
          <w:rFonts w:ascii="Arial" w:hAnsi="Arial" w:cs="Arial"/>
          <w:b/>
          <w:bCs/>
          <w:sz w:val="28"/>
          <w:szCs w:val="28"/>
        </w:rPr>
      </w:pPr>
      <w:r w:rsidRPr="002F0EE0">
        <w:rPr>
          <w:rFonts w:ascii="Arial" w:hAnsi="Arial" w:cs="Arial"/>
          <w:b/>
          <w:bCs/>
          <w:sz w:val="28"/>
          <w:szCs w:val="28"/>
        </w:rPr>
        <w:t xml:space="preserve">Information: Process </w:t>
      </w:r>
      <w:r w:rsidR="00AA402A" w:rsidRPr="002F0EE0">
        <w:rPr>
          <w:rFonts w:ascii="Arial" w:hAnsi="Arial" w:cs="Arial"/>
          <w:b/>
          <w:bCs/>
          <w:sz w:val="28"/>
          <w:szCs w:val="28"/>
        </w:rPr>
        <w:t>of</w:t>
      </w:r>
      <w:r w:rsidRPr="002F0EE0">
        <w:rPr>
          <w:rFonts w:ascii="Arial" w:hAnsi="Arial" w:cs="Arial"/>
          <w:b/>
          <w:bCs/>
          <w:sz w:val="28"/>
          <w:szCs w:val="28"/>
        </w:rPr>
        <w:t xml:space="preserve"> Equity Funding Paper (Lorna Sullivan)</w:t>
      </w:r>
    </w:p>
    <w:p w14:paraId="658AF9EE" w14:textId="1FA30EE2" w:rsidR="002F0EE0" w:rsidRDefault="002F0EE0" w:rsidP="00525322">
      <w:pPr>
        <w:spacing w:after="0"/>
        <w:jc w:val="both"/>
        <w:rPr>
          <w:rFonts w:ascii="Arial" w:hAnsi="Arial" w:cs="Arial"/>
          <w:sz w:val="24"/>
          <w:szCs w:val="24"/>
        </w:rPr>
      </w:pPr>
    </w:p>
    <w:p w14:paraId="4D7EAB66" w14:textId="1DBEDD40" w:rsidR="002F0EE0" w:rsidRDefault="002F0EE0" w:rsidP="00525322">
      <w:pPr>
        <w:spacing w:after="0"/>
        <w:jc w:val="both"/>
        <w:rPr>
          <w:rFonts w:ascii="Arial" w:hAnsi="Arial" w:cs="Arial"/>
          <w:sz w:val="24"/>
          <w:szCs w:val="24"/>
        </w:rPr>
      </w:pPr>
      <w:r>
        <w:rPr>
          <w:rFonts w:ascii="Arial" w:hAnsi="Arial" w:cs="Arial"/>
          <w:sz w:val="24"/>
          <w:szCs w:val="24"/>
        </w:rPr>
        <w:t>The Process of Equity Funding paper was received.</w:t>
      </w:r>
    </w:p>
    <w:p w14:paraId="3E3AA4E2" w14:textId="6AD45AA0" w:rsidR="002F0EE0" w:rsidRDefault="002F0EE0" w:rsidP="00525322">
      <w:pPr>
        <w:spacing w:after="0"/>
        <w:jc w:val="both"/>
        <w:rPr>
          <w:rFonts w:ascii="Arial" w:hAnsi="Arial" w:cs="Arial"/>
          <w:sz w:val="24"/>
          <w:szCs w:val="24"/>
        </w:rPr>
      </w:pPr>
    </w:p>
    <w:p w14:paraId="6FA594DF" w14:textId="688D4EED" w:rsidR="002F0EE0" w:rsidRDefault="002F0EE0" w:rsidP="00525322">
      <w:pPr>
        <w:spacing w:after="0"/>
        <w:jc w:val="both"/>
        <w:rPr>
          <w:rFonts w:ascii="Arial" w:hAnsi="Arial" w:cs="Arial"/>
          <w:sz w:val="24"/>
          <w:szCs w:val="24"/>
        </w:rPr>
      </w:pPr>
      <w:r>
        <w:rPr>
          <w:rFonts w:ascii="Arial" w:hAnsi="Arial" w:cs="Arial"/>
          <w:sz w:val="24"/>
          <w:szCs w:val="24"/>
        </w:rPr>
        <w:t>Peter</w:t>
      </w:r>
      <w:r w:rsidR="00525322">
        <w:rPr>
          <w:rFonts w:ascii="Arial" w:hAnsi="Arial" w:cs="Arial"/>
          <w:sz w:val="24"/>
          <w:szCs w:val="24"/>
        </w:rPr>
        <w:t xml:space="preserve"> All</w:t>
      </w:r>
      <w:r w:rsidR="00DC0F75">
        <w:rPr>
          <w:rFonts w:ascii="Arial" w:hAnsi="Arial" w:cs="Arial"/>
          <w:sz w:val="24"/>
          <w:szCs w:val="24"/>
        </w:rPr>
        <w:t>e</w:t>
      </w:r>
      <w:r w:rsidR="00525322">
        <w:rPr>
          <w:rFonts w:ascii="Arial" w:hAnsi="Arial" w:cs="Arial"/>
          <w:sz w:val="24"/>
          <w:szCs w:val="24"/>
        </w:rPr>
        <w:t>n</w:t>
      </w:r>
      <w:r>
        <w:rPr>
          <w:rFonts w:ascii="Arial" w:hAnsi="Arial" w:cs="Arial"/>
          <w:sz w:val="24"/>
          <w:szCs w:val="24"/>
        </w:rPr>
        <w:t xml:space="preserve"> explained a process had been requested to protect staff and people on leadership groups who have personal budgets.  </w:t>
      </w:r>
      <w:r w:rsidR="003C7E4D">
        <w:rPr>
          <w:rFonts w:ascii="Arial" w:hAnsi="Arial" w:cs="Arial"/>
          <w:sz w:val="24"/>
          <w:szCs w:val="24"/>
        </w:rPr>
        <w:t xml:space="preserve">Matters pertaining to the process can be clarified later </w:t>
      </w:r>
      <w:r w:rsidR="00D3596A">
        <w:rPr>
          <w:rFonts w:ascii="Arial" w:hAnsi="Arial" w:cs="Arial"/>
          <w:sz w:val="24"/>
          <w:szCs w:val="24"/>
        </w:rPr>
        <w:t xml:space="preserve">in the meeting </w:t>
      </w:r>
      <w:r w:rsidR="003C7E4D">
        <w:rPr>
          <w:rFonts w:ascii="Arial" w:hAnsi="Arial" w:cs="Arial"/>
          <w:sz w:val="24"/>
          <w:szCs w:val="24"/>
        </w:rPr>
        <w:t>when Director’s table their reports to the meeting.</w:t>
      </w:r>
    </w:p>
    <w:p w14:paraId="0F81078A" w14:textId="77777777" w:rsidR="00525322" w:rsidRDefault="00525322" w:rsidP="00525322">
      <w:pPr>
        <w:spacing w:after="0"/>
        <w:jc w:val="both"/>
        <w:rPr>
          <w:rFonts w:ascii="Arial" w:hAnsi="Arial" w:cs="Arial"/>
          <w:sz w:val="24"/>
          <w:szCs w:val="24"/>
        </w:rPr>
      </w:pPr>
    </w:p>
    <w:p w14:paraId="23CFC29F" w14:textId="3E27AA83" w:rsidR="00A77967" w:rsidRDefault="00A77967" w:rsidP="00525322">
      <w:pPr>
        <w:spacing w:after="0"/>
        <w:jc w:val="both"/>
        <w:rPr>
          <w:rFonts w:ascii="Arial" w:hAnsi="Arial" w:cs="Arial"/>
          <w:b/>
          <w:bCs/>
          <w:sz w:val="28"/>
          <w:szCs w:val="28"/>
        </w:rPr>
      </w:pPr>
      <w:r w:rsidRPr="00A77967">
        <w:rPr>
          <w:rFonts w:ascii="Arial" w:hAnsi="Arial" w:cs="Arial"/>
          <w:b/>
          <w:bCs/>
          <w:sz w:val="28"/>
          <w:szCs w:val="28"/>
        </w:rPr>
        <w:t>Discussion: James Poskitt</w:t>
      </w:r>
    </w:p>
    <w:p w14:paraId="12C527A1" w14:textId="57DCCF01" w:rsidR="00D3596A" w:rsidRDefault="00D3596A" w:rsidP="00525322">
      <w:pPr>
        <w:spacing w:after="0"/>
        <w:jc w:val="both"/>
        <w:rPr>
          <w:rFonts w:ascii="Arial" w:hAnsi="Arial" w:cs="Arial"/>
          <w:b/>
          <w:bCs/>
          <w:sz w:val="28"/>
          <w:szCs w:val="28"/>
        </w:rPr>
      </w:pPr>
    </w:p>
    <w:p w14:paraId="4CFE4BA1" w14:textId="5DFFA9AE" w:rsidR="00D3596A" w:rsidRDefault="00D3596A" w:rsidP="00525322">
      <w:pPr>
        <w:spacing w:after="0"/>
        <w:jc w:val="both"/>
        <w:rPr>
          <w:rFonts w:ascii="Arial" w:hAnsi="Arial" w:cs="Arial"/>
          <w:sz w:val="24"/>
          <w:szCs w:val="24"/>
        </w:rPr>
      </w:pPr>
      <w:r w:rsidRPr="00D3596A">
        <w:rPr>
          <w:rFonts w:ascii="Arial" w:hAnsi="Arial" w:cs="Arial"/>
          <w:sz w:val="24"/>
          <w:szCs w:val="24"/>
        </w:rPr>
        <w:t>James Poskitt, Group Manager, Strategy, Policy and Performance – Disability, Ministry of Health</w:t>
      </w:r>
      <w:r>
        <w:rPr>
          <w:rFonts w:ascii="Arial" w:hAnsi="Arial" w:cs="Arial"/>
          <w:sz w:val="24"/>
          <w:szCs w:val="24"/>
        </w:rPr>
        <w:t xml:space="preserve"> joined the meeting</w:t>
      </w:r>
      <w:r w:rsidR="00AA402A">
        <w:rPr>
          <w:rFonts w:ascii="Arial" w:hAnsi="Arial" w:cs="Arial"/>
          <w:sz w:val="24"/>
          <w:szCs w:val="24"/>
        </w:rPr>
        <w:t xml:space="preserve"> and gave an update on the change management proposal:</w:t>
      </w:r>
    </w:p>
    <w:p w14:paraId="341D5233" w14:textId="77777777" w:rsidR="00AA402A" w:rsidRDefault="00AA402A" w:rsidP="00525322">
      <w:pPr>
        <w:spacing w:after="0"/>
        <w:jc w:val="both"/>
        <w:rPr>
          <w:rFonts w:ascii="Arial" w:hAnsi="Arial" w:cs="Arial"/>
          <w:sz w:val="24"/>
          <w:szCs w:val="24"/>
        </w:rPr>
      </w:pPr>
    </w:p>
    <w:p w14:paraId="77F86E16" w14:textId="0F5D77E8"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The change management proposal outcome had been presented to the Mana Whaikaha Team earlier that day.</w:t>
      </w:r>
    </w:p>
    <w:p w14:paraId="0FCDBF6C" w14:textId="6EAF472F"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The Tari team will be disestablished leaving one Mana Whaikaha team.</w:t>
      </w:r>
    </w:p>
    <w:p w14:paraId="554AB768" w14:textId="4AF8F2F7"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All new roles will be for fixed term contracts with Ministry of Health to 30 June 2021.</w:t>
      </w:r>
    </w:p>
    <w:p w14:paraId="4B8DC8EB" w14:textId="393FCA9C"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The roles will go through the expressions of interest process with any vacancies being externally recruited.</w:t>
      </w:r>
    </w:p>
    <w:p w14:paraId="121C620A" w14:textId="77777777"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 xml:space="preserve">The Operations Manager role will be recruited first to allow for their input into recruitment of the team.  </w:t>
      </w:r>
    </w:p>
    <w:p w14:paraId="5828FD6B" w14:textId="77777777" w:rsid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 xml:space="preserve">The Director’s role will be recruited at the end of September 2020. </w:t>
      </w:r>
    </w:p>
    <w:p w14:paraId="5F4CA2E1" w14:textId="65E9DF50" w:rsidR="00AA402A" w:rsidRPr="00AA402A" w:rsidRDefault="00AA402A" w:rsidP="00525322">
      <w:pPr>
        <w:pStyle w:val="ListParagraph"/>
        <w:numPr>
          <w:ilvl w:val="0"/>
          <w:numId w:val="31"/>
        </w:numPr>
        <w:spacing w:line="276" w:lineRule="auto"/>
        <w:jc w:val="both"/>
        <w:rPr>
          <w:rFonts w:ascii="Arial" w:hAnsi="Arial" w:cs="Arial"/>
          <w:sz w:val="24"/>
          <w:szCs w:val="24"/>
        </w:rPr>
      </w:pPr>
      <w:r>
        <w:rPr>
          <w:rFonts w:ascii="Arial" w:hAnsi="Arial" w:cs="Arial"/>
          <w:sz w:val="24"/>
          <w:szCs w:val="24"/>
        </w:rPr>
        <w:t xml:space="preserve">It is anticipated the new structure will be ready for implementation on 1 October 2020.  </w:t>
      </w:r>
    </w:p>
    <w:p w14:paraId="084BF833" w14:textId="2788EA58" w:rsidR="00D3596A" w:rsidRDefault="00D3596A" w:rsidP="00525322">
      <w:pPr>
        <w:spacing w:after="0"/>
        <w:jc w:val="both"/>
        <w:rPr>
          <w:rFonts w:ascii="Arial" w:hAnsi="Arial" w:cs="Arial"/>
          <w:sz w:val="24"/>
          <w:szCs w:val="24"/>
        </w:rPr>
      </w:pPr>
    </w:p>
    <w:p w14:paraId="4A92F542" w14:textId="53F4008C" w:rsidR="00AA402A" w:rsidRDefault="00AA402A" w:rsidP="00525322">
      <w:pPr>
        <w:spacing w:after="0"/>
        <w:jc w:val="both"/>
        <w:rPr>
          <w:rFonts w:ascii="Arial" w:hAnsi="Arial" w:cs="Arial"/>
          <w:sz w:val="24"/>
          <w:szCs w:val="24"/>
        </w:rPr>
      </w:pPr>
      <w:r>
        <w:rPr>
          <w:rFonts w:ascii="Arial" w:hAnsi="Arial" w:cs="Arial"/>
          <w:sz w:val="24"/>
          <w:szCs w:val="24"/>
        </w:rPr>
        <w:t>MGG members expressed their desire to be included in communications, any changes to timeframes and the recruitment process.</w:t>
      </w:r>
    </w:p>
    <w:p w14:paraId="58A86A39" w14:textId="77777777" w:rsidR="00A50974" w:rsidRPr="00A50974" w:rsidRDefault="00A50974" w:rsidP="00525322">
      <w:pPr>
        <w:spacing w:after="0"/>
        <w:jc w:val="both"/>
        <w:rPr>
          <w:rFonts w:ascii="Arial" w:hAnsi="Arial" w:cs="Arial"/>
          <w:sz w:val="24"/>
          <w:szCs w:val="24"/>
        </w:rPr>
      </w:pPr>
    </w:p>
    <w:p w14:paraId="72B651E7" w14:textId="61008B1D" w:rsidR="000B73C3" w:rsidRPr="00B96783" w:rsidRDefault="000B73C3" w:rsidP="00525322">
      <w:pPr>
        <w:jc w:val="both"/>
        <w:rPr>
          <w:rFonts w:ascii="Arial" w:hAnsi="Arial" w:cs="Arial"/>
          <w:b/>
          <w:bCs/>
          <w:sz w:val="28"/>
          <w:szCs w:val="28"/>
        </w:rPr>
      </w:pPr>
      <w:r w:rsidRPr="00B96783">
        <w:rPr>
          <w:rFonts w:ascii="Arial" w:hAnsi="Arial" w:cs="Arial"/>
          <w:b/>
          <w:bCs/>
          <w:sz w:val="28"/>
          <w:szCs w:val="28"/>
        </w:rPr>
        <w:t>Information: Director’s Report</w:t>
      </w:r>
      <w:r w:rsidR="00A05F81" w:rsidRPr="00B96783">
        <w:rPr>
          <w:rFonts w:ascii="Arial" w:hAnsi="Arial" w:cs="Arial"/>
          <w:b/>
          <w:bCs/>
          <w:sz w:val="28"/>
          <w:szCs w:val="28"/>
        </w:rPr>
        <w:t>s</w:t>
      </w:r>
      <w:r w:rsidRPr="00B96783">
        <w:rPr>
          <w:rFonts w:ascii="Arial" w:hAnsi="Arial" w:cs="Arial"/>
          <w:b/>
          <w:bCs/>
          <w:sz w:val="28"/>
          <w:szCs w:val="28"/>
        </w:rPr>
        <w:t xml:space="preserve"> – </w:t>
      </w:r>
      <w:r w:rsidR="00A05F81" w:rsidRPr="00B96783">
        <w:rPr>
          <w:rFonts w:ascii="Arial" w:hAnsi="Arial" w:cs="Arial"/>
          <w:b/>
          <w:bCs/>
          <w:sz w:val="28"/>
          <w:szCs w:val="28"/>
        </w:rPr>
        <w:t xml:space="preserve">Marshall Te Tau and </w:t>
      </w:r>
      <w:r w:rsidRPr="00B96783">
        <w:rPr>
          <w:rFonts w:ascii="Arial" w:hAnsi="Arial" w:cs="Arial"/>
          <w:b/>
          <w:bCs/>
          <w:sz w:val="28"/>
          <w:szCs w:val="28"/>
        </w:rPr>
        <w:t>Lorna Sullivan</w:t>
      </w:r>
    </w:p>
    <w:p w14:paraId="6CE5B4E5" w14:textId="63E74E22" w:rsidR="001778A2" w:rsidRDefault="001778A2" w:rsidP="00525322">
      <w:pPr>
        <w:jc w:val="both"/>
        <w:rPr>
          <w:rFonts w:ascii="Arial" w:hAnsi="Arial" w:cs="Arial"/>
          <w:sz w:val="24"/>
          <w:szCs w:val="24"/>
        </w:rPr>
      </w:pPr>
      <w:r w:rsidRPr="00B96783">
        <w:rPr>
          <w:rFonts w:ascii="Arial" w:hAnsi="Arial" w:cs="Arial"/>
          <w:sz w:val="24"/>
          <w:szCs w:val="24"/>
        </w:rPr>
        <w:t>Marshall tabled his report to the meeting:</w:t>
      </w:r>
      <w:r w:rsidRPr="001778A2">
        <w:rPr>
          <w:rFonts w:ascii="Arial" w:hAnsi="Arial" w:cs="Arial"/>
          <w:sz w:val="24"/>
          <w:szCs w:val="24"/>
        </w:rPr>
        <w:t xml:space="preserve">  </w:t>
      </w:r>
    </w:p>
    <w:p w14:paraId="3BAD65DD" w14:textId="342B40D2" w:rsidR="00AA402A" w:rsidRDefault="00AA402A" w:rsidP="00525322">
      <w:pPr>
        <w:pStyle w:val="ListParagraph"/>
        <w:numPr>
          <w:ilvl w:val="0"/>
          <w:numId w:val="32"/>
        </w:numPr>
        <w:spacing w:line="276" w:lineRule="auto"/>
        <w:jc w:val="both"/>
        <w:rPr>
          <w:rFonts w:ascii="Arial" w:hAnsi="Arial" w:cs="Arial"/>
          <w:sz w:val="24"/>
          <w:szCs w:val="24"/>
        </w:rPr>
      </w:pPr>
      <w:r>
        <w:rPr>
          <w:rFonts w:ascii="Arial" w:hAnsi="Arial" w:cs="Arial"/>
          <w:sz w:val="24"/>
          <w:szCs w:val="24"/>
        </w:rPr>
        <w:t>The Tari team received the change management proposal outcome from Ministry of Health earlier that day.  Expressions of interest for roles are due next Wednesday.</w:t>
      </w:r>
      <w:r w:rsidR="00B96783">
        <w:rPr>
          <w:rFonts w:ascii="Arial" w:hAnsi="Arial" w:cs="Arial"/>
          <w:sz w:val="24"/>
          <w:szCs w:val="24"/>
        </w:rPr>
        <w:t xml:space="preserve">  </w:t>
      </w:r>
    </w:p>
    <w:p w14:paraId="3CC184F6" w14:textId="7A629AE4" w:rsidR="00AA402A" w:rsidRDefault="00AA402A" w:rsidP="00525322">
      <w:pPr>
        <w:pStyle w:val="ListParagraph"/>
        <w:numPr>
          <w:ilvl w:val="0"/>
          <w:numId w:val="32"/>
        </w:numPr>
        <w:spacing w:line="276" w:lineRule="auto"/>
        <w:jc w:val="both"/>
        <w:rPr>
          <w:rFonts w:ascii="Arial" w:hAnsi="Arial" w:cs="Arial"/>
          <w:sz w:val="24"/>
          <w:szCs w:val="24"/>
        </w:rPr>
      </w:pPr>
      <w:r>
        <w:rPr>
          <w:rFonts w:ascii="Arial" w:hAnsi="Arial" w:cs="Arial"/>
          <w:sz w:val="24"/>
          <w:szCs w:val="24"/>
        </w:rPr>
        <w:t>Enable New Zealand is working on the changes to their structure in relation to Mana Whaikaha’ s changes.</w:t>
      </w:r>
    </w:p>
    <w:p w14:paraId="33DD1E88" w14:textId="26429A4F" w:rsidR="00B96783" w:rsidRDefault="00B96783" w:rsidP="00525322">
      <w:pPr>
        <w:pStyle w:val="ListParagraph"/>
        <w:numPr>
          <w:ilvl w:val="0"/>
          <w:numId w:val="32"/>
        </w:numPr>
        <w:spacing w:line="276" w:lineRule="auto"/>
        <w:jc w:val="both"/>
        <w:rPr>
          <w:rFonts w:ascii="Arial" w:hAnsi="Arial" w:cs="Arial"/>
          <w:sz w:val="24"/>
          <w:szCs w:val="24"/>
        </w:rPr>
      </w:pPr>
      <w:r>
        <w:rPr>
          <w:rFonts w:ascii="Arial" w:hAnsi="Arial" w:cs="Arial"/>
          <w:sz w:val="24"/>
          <w:szCs w:val="24"/>
        </w:rPr>
        <w:t>An ‘insights’ report has been completed, once finalised will be sent to the MidCentral Governance Group members.</w:t>
      </w:r>
    </w:p>
    <w:p w14:paraId="64268ADC" w14:textId="114C9035" w:rsidR="00B96783" w:rsidRDefault="00FD61DA" w:rsidP="00525322">
      <w:pPr>
        <w:pStyle w:val="ListParagraph"/>
        <w:numPr>
          <w:ilvl w:val="0"/>
          <w:numId w:val="32"/>
        </w:numPr>
        <w:spacing w:line="276" w:lineRule="auto"/>
        <w:jc w:val="both"/>
        <w:rPr>
          <w:rFonts w:ascii="Arial" w:hAnsi="Arial" w:cs="Arial"/>
          <w:sz w:val="24"/>
          <w:szCs w:val="24"/>
        </w:rPr>
      </w:pPr>
      <w:r>
        <w:rPr>
          <w:rFonts w:ascii="Arial" w:hAnsi="Arial" w:cs="Arial"/>
          <w:sz w:val="24"/>
          <w:szCs w:val="24"/>
        </w:rPr>
        <w:lastRenderedPageBreak/>
        <w:t>Currently working on ways to improve quality of workflow-on around Explore behaviour support services</w:t>
      </w:r>
      <w:r w:rsidR="004273B2">
        <w:rPr>
          <w:rFonts w:ascii="Arial" w:hAnsi="Arial" w:cs="Arial"/>
          <w:sz w:val="24"/>
          <w:szCs w:val="24"/>
        </w:rPr>
        <w:t xml:space="preserve">; </w:t>
      </w:r>
      <w:r>
        <w:rPr>
          <w:rFonts w:ascii="Arial" w:hAnsi="Arial" w:cs="Arial"/>
          <w:sz w:val="24"/>
          <w:szCs w:val="24"/>
        </w:rPr>
        <w:t>a child development project relating to later diagnosis and involved in</w:t>
      </w:r>
      <w:r w:rsidR="004273B2">
        <w:rPr>
          <w:rFonts w:ascii="Arial" w:hAnsi="Arial" w:cs="Arial"/>
          <w:sz w:val="24"/>
          <w:szCs w:val="24"/>
        </w:rPr>
        <w:t xml:space="preserve"> another</w:t>
      </w:r>
      <w:r>
        <w:rPr>
          <w:rFonts w:ascii="Arial" w:hAnsi="Arial" w:cs="Arial"/>
          <w:sz w:val="24"/>
          <w:szCs w:val="24"/>
        </w:rPr>
        <w:t xml:space="preserve"> piece of work relating to the effective transition of children with foetal alcohol syndrome into the disability support system.</w:t>
      </w:r>
    </w:p>
    <w:p w14:paraId="4144EE5C" w14:textId="77777777" w:rsidR="00525322" w:rsidRDefault="00525322" w:rsidP="00525322">
      <w:pPr>
        <w:pStyle w:val="ListParagraph"/>
        <w:spacing w:line="276" w:lineRule="auto"/>
        <w:jc w:val="both"/>
        <w:rPr>
          <w:rFonts w:ascii="Arial" w:hAnsi="Arial" w:cs="Arial"/>
          <w:sz w:val="24"/>
          <w:szCs w:val="24"/>
        </w:rPr>
      </w:pPr>
    </w:p>
    <w:p w14:paraId="07FE520B" w14:textId="0AFB974A" w:rsidR="00FD61DA" w:rsidRDefault="00FD61DA" w:rsidP="00525322">
      <w:pPr>
        <w:jc w:val="both"/>
        <w:rPr>
          <w:rFonts w:ascii="Arial" w:hAnsi="Arial" w:cs="Arial"/>
          <w:sz w:val="24"/>
          <w:szCs w:val="24"/>
        </w:rPr>
      </w:pPr>
      <w:r>
        <w:rPr>
          <w:rFonts w:ascii="Arial" w:hAnsi="Arial" w:cs="Arial"/>
          <w:sz w:val="24"/>
          <w:szCs w:val="24"/>
        </w:rPr>
        <w:t>Lorna joined the meeting:</w:t>
      </w:r>
    </w:p>
    <w:p w14:paraId="77C7F84F" w14:textId="4D8DF605" w:rsidR="003F2811" w:rsidRDefault="00FD61DA" w:rsidP="00525322">
      <w:pPr>
        <w:pStyle w:val="ListParagraph"/>
        <w:numPr>
          <w:ilvl w:val="0"/>
          <w:numId w:val="33"/>
        </w:numPr>
        <w:spacing w:line="276" w:lineRule="auto"/>
        <w:jc w:val="both"/>
        <w:rPr>
          <w:rFonts w:ascii="Arial" w:hAnsi="Arial" w:cs="Arial"/>
          <w:sz w:val="24"/>
          <w:szCs w:val="24"/>
        </w:rPr>
      </w:pPr>
      <w:r>
        <w:rPr>
          <w:rFonts w:ascii="Arial" w:hAnsi="Arial" w:cs="Arial"/>
          <w:sz w:val="24"/>
          <w:szCs w:val="24"/>
        </w:rPr>
        <w:t>Lorna explained how the indicative range tool is completed and assessed for quality</w:t>
      </w:r>
      <w:r w:rsidR="003F2811">
        <w:rPr>
          <w:rFonts w:ascii="Arial" w:hAnsi="Arial" w:cs="Arial"/>
          <w:sz w:val="24"/>
          <w:szCs w:val="24"/>
        </w:rPr>
        <w:t xml:space="preserve"> at present</w:t>
      </w:r>
      <w:r>
        <w:rPr>
          <w:rFonts w:ascii="Arial" w:hAnsi="Arial" w:cs="Arial"/>
          <w:sz w:val="24"/>
          <w:szCs w:val="24"/>
        </w:rPr>
        <w:t>.</w:t>
      </w:r>
      <w:r w:rsidR="003F2811">
        <w:rPr>
          <w:rFonts w:ascii="Arial" w:hAnsi="Arial" w:cs="Arial"/>
          <w:sz w:val="24"/>
          <w:szCs w:val="24"/>
        </w:rPr>
        <w:t xml:space="preserve">   Once recruited, the new budget advisor’s role will be front facing and assist connectors and families in the quality and purpose alignment conversations after the initial indicative range and funding proposal negotiations have been done.  The indicative range is used as a guide; a tool is needed for budgeting purposes and to attempt equity across similarity of needs. </w:t>
      </w:r>
    </w:p>
    <w:p w14:paraId="70E7BB3C" w14:textId="2B02D19C" w:rsidR="00FD61DA" w:rsidRDefault="005E4162" w:rsidP="00525322">
      <w:pPr>
        <w:pStyle w:val="ListParagraph"/>
        <w:numPr>
          <w:ilvl w:val="0"/>
          <w:numId w:val="33"/>
        </w:numPr>
        <w:spacing w:line="276" w:lineRule="auto"/>
        <w:jc w:val="both"/>
        <w:rPr>
          <w:rFonts w:ascii="Arial" w:hAnsi="Arial" w:cs="Arial"/>
          <w:sz w:val="24"/>
          <w:szCs w:val="24"/>
        </w:rPr>
      </w:pPr>
      <w:r>
        <w:rPr>
          <w:rFonts w:ascii="Arial" w:hAnsi="Arial" w:cs="Arial"/>
          <w:sz w:val="24"/>
          <w:szCs w:val="24"/>
        </w:rPr>
        <w:t>Lorna has been in contract discussions with some providers.</w:t>
      </w:r>
    </w:p>
    <w:p w14:paraId="263004E5" w14:textId="2644EFF6" w:rsidR="005E4162" w:rsidRDefault="005E4162" w:rsidP="00525322">
      <w:pPr>
        <w:pStyle w:val="ListParagraph"/>
        <w:numPr>
          <w:ilvl w:val="0"/>
          <w:numId w:val="33"/>
        </w:numPr>
        <w:spacing w:line="276" w:lineRule="auto"/>
        <w:jc w:val="both"/>
        <w:rPr>
          <w:rFonts w:ascii="Arial" w:hAnsi="Arial" w:cs="Arial"/>
          <w:sz w:val="24"/>
          <w:szCs w:val="24"/>
        </w:rPr>
      </w:pPr>
      <w:r>
        <w:rPr>
          <w:rFonts w:ascii="Arial" w:hAnsi="Arial" w:cs="Arial"/>
          <w:sz w:val="24"/>
          <w:szCs w:val="24"/>
        </w:rPr>
        <w:t>‘Crisis on call’ was clarified; Mana Whaikaha is not a 24 hour after service and that is not promoted.  There is a crisis phone which is responded to at any time and at present is an unfair burden on the one crisis connector.  Once the change management is implemented there will be 3 connectors to share the phone.</w:t>
      </w:r>
    </w:p>
    <w:p w14:paraId="3DB675D4" w14:textId="2A4BECB2" w:rsidR="00334250" w:rsidRDefault="00334250" w:rsidP="00525322">
      <w:pPr>
        <w:pStyle w:val="ListParagraph"/>
        <w:numPr>
          <w:ilvl w:val="0"/>
          <w:numId w:val="33"/>
        </w:numPr>
        <w:spacing w:line="276" w:lineRule="auto"/>
        <w:jc w:val="both"/>
        <w:rPr>
          <w:rFonts w:ascii="Arial" w:hAnsi="Arial" w:cs="Arial"/>
          <w:sz w:val="24"/>
          <w:szCs w:val="24"/>
        </w:rPr>
      </w:pPr>
      <w:r>
        <w:rPr>
          <w:rFonts w:ascii="Arial" w:hAnsi="Arial" w:cs="Arial"/>
          <w:sz w:val="24"/>
          <w:szCs w:val="24"/>
        </w:rPr>
        <w:t xml:space="preserve">Lorna will be involved in recruiting the Operations Manager role which will be done first so that person can be involved in recruiting their own team.  While the new structure is expected to be up and running by 1 October it is anticipated Mana Whaikaha may operate short staffed until any external recruiting is completed.  </w:t>
      </w:r>
    </w:p>
    <w:p w14:paraId="1493D58D" w14:textId="612C2482" w:rsidR="001778A2" w:rsidRPr="00525322" w:rsidRDefault="001778A2" w:rsidP="00525322">
      <w:pPr>
        <w:jc w:val="both"/>
        <w:rPr>
          <w:rFonts w:ascii="Arial" w:hAnsi="Arial" w:cs="Arial"/>
          <w:sz w:val="24"/>
          <w:szCs w:val="24"/>
        </w:rPr>
      </w:pPr>
    </w:p>
    <w:p w14:paraId="4D82AFFD" w14:textId="3354F3DD" w:rsidR="003F2189" w:rsidRDefault="00556148" w:rsidP="00525322">
      <w:pPr>
        <w:jc w:val="both"/>
        <w:rPr>
          <w:rFonts w:ascii="Arial" w:hAnsi="Arial" w:cs="Arial"/>
          <w:b/>
          <w:bCs/>
          <w:sz w:val="28"/>
          <w:szCs w:val="28"/>
        </w:rPr>
      </w:pPr>
      <w:r w:rsidRPr="00556148">
        <w:rPr>
          <w:rFonts w:ascii="Arial" w:hAnsi="Arial" w:cs="Arial"/>
          <w:b/>
          <w:bCs/>
          <w:sz w:val="28"/>
          <w:szCs w:val="28"/>
        </w:rPr>
        <w:t>Correspondence</w:t>
      </w:r>
    </w:p>
    <w:p w14:paraId="75951C80" w14:textId="77777777" w:rsidR="00A94230" w:rsidRDefault="003F2189" w:rsidP="00525322">
      <w:pPr>
        <w:spacing w:after="0"/>
        <w:jc w:val="both"/>
        <w:rPr>
          <w:rFonts w:ascii="Arial" w:hAnsi="Arial" w:cs="Arial"/>
          <w:b/>
          <w:bCs/>
          <w:i/>
          <w:iCs/>
          <w:sz w:val="24"/>
          <w:szCs w:val="24"/>
        </w:rPr>
      </w:pPr>
      <w:r w:rsidRPr="00D00AF0">
        <w:rPr>
          <w:rFonts w:ascii="Arial" w:hAnsi="Arial" w:cs="Arial"/>
          <w:b/>
          <w:bCs/>
          <w:i/>
          <w:iCs/>
          <w:sz w:val="24"/>
          <w:szCs w:val="24"/>
        </w:rPr>
        <w:t>Inwards</w:t>
      </w:r>
    </w:p>
    <w:p w14:paraId="74733F20" w14:textId="0AC8A699" w:rsidR="00A94230" w:rsidRPr="00076D8A" w:rsidRDefault="00A94230" w:rsidP="00525322">
      <w:pPr>
        <w:pStyle w:val="ListParagraph"/>
        <w:numPr>
          <w:ilvl w:val="0"/>
          <w:numId w:val="29"/>
        </w:numPr>
        <w:spacing w:line="276" w:lineRule="auto"/>
        <w:rPr>
          <w:rFonts w:ascii="Arial" w:hAnsi="Arial" w:cs="Arial"/>
          <w:sz w:val="24"/>
          <w:szCs w:val="24"/>
        </w:rPr>
      </w:pPr>
      <w:r w:rsidRPr="00076D8A">
        <w:rPr>
          <w:rFonts w:ascii="Arial" w:hAnsi="Arial" w:cs="Arial"/>
          <w:sz w:val="24"/>
          <w:szCs w:val="24"/>
        </w:rPr>
        <w:t>Email from Virginia Wilton on 31/7/2020 – Proposal for Consultation on Mana Whaikaha document</w:t>
      </w:r>
    </w:p>
    <w:p w14:paraId="5DE5EB40" w14:textId="77777777" w:rsidR="003F2189" w:rsidRPr="00D747CE" w:rsidRDefault="003F2189" w:rsidP="00525322">
      <w:pPr>
        <w:spacing w:after="0"/>
        <w:jc w:val="both"/>
        <w:rPr>
          <w:rFonts w:ascii="Arial" w:hAnsi="Arial" w:cs="Arial"/>
          <w:sz w:val="24"/>
          <w:szCs w:val="24"/>
        </w:rPr>
      </w:pPr>
    </w:p>
    <w:p w14:paraId="587ED6E8" w14:textId="77777777" w:rsidR="003F2189" w:rsidRPr="00D00AF0" w:rsidRDefault="003F2189" w:rsidP="00525322">
      <w:pPr>
        <w:spacing w:after="0"/>
        <w:jc w:val="both"/>
        <w:rPr>
          <w:rFonts w:ascii="Arial" w:hAnsi="Arial" w:cs="Arial"/>
          <w:b/>
          <w:bCs/>
          <w:i/>
          <w:iCs/>
          <w:sz w:val="24"/>
          <w:szCs w:val="24"/>
        </w:rPr>
      </w:pPr>
      <w:r w:rsidRPr="00D00AF0">
        <w:rPr>
          <w:rFonts w:ascii="Arial" w:hAnsi="Arial" w:cs="Arial"/>
          <w:b/>
          <w:bCs/>
          <w:i/>
          <w:iCs/>
          <w:sz w:val="24"/>
          <w:szCs w:val="24"/>
        </w:rPr>
        <w:t>Outwards</w:t>
      </w:r>
    </w:p>
    <w:p w14:paraId="35800543" w14:textId="77777777" w:rsidR="00A94230" w:rsidRDefault="00A94230" w:rsidP="00525322">
      <w:pPr>
        <w:pStyle w:val="ListParagraph"/>
        <w:numPr>
          <w:ilvl w:val="0"/>
          <w:numId w:val="29"/>
        </w:numPr>
        <w:spacing w:line="276" w:lineRule="auto"/>
        <w:rPr>
          <w:rFonts w:ascii="Arial" w:hAnsi="Arial" w:cs="Arial"/>
          <w:sz w:val="24"/>
          <w:szCs w:val="24"/>
        </w:rPr>
      </w:pPr>
      <w:r w:rsidRPr="00E66290">
        <w:rPr>
          <w:rFonts w:ascii="Arial" w:hAnsi="Arial" w:cs="Arial"/>
          <w:sz w:val="24"/>
          <w:szCs w:val="24"/>
        </w:rPr>
        <w:t xml:space="preserve">Email from Peter Allen to James Poskitt </w:t>
      </w:r>
      <w:r>
        <w:rPr>
          <w:rFonts w:ascii="Arial" w:hAnsi="Arial" w:cs="Arial"/>
          <w:sz w:val="24"/>
          <w:szCs w:val="24"/>
        </w:rPr>
        <w:t>on 3/8/2020–</w:t>
      </w:r>
      <w:r w:rsidRPr="00E66290">
        <w:rPr>
          <w:rFonts w:ascii="Arial" w:hAnsi="Arial" w:cs="Arial"/>
          <w:sz w:val="24"/>
          <w:szCs w:val="24"/>
        </w:rPr>
        <w:t xml:space="preserve"> </w:t>
      </w:r>
      <w:r>
        <w:rPr>
          <w:rFonts w:ascii="Arial" w:hAnsi="Arial" w:cs="Arial"/>
          <w:sz w:val="24"/>
          <w:szCs w:val="24"/>
        </w:rPr>
        <w:t>copy of Peter’s signed acceptance of extension to the term as a member of the MidCentral Governance Group</w:t>
      </w:r>
    </w:p>
    <w:p w14:paraId="0B569989" w14:textId="64F947F0" w:rsidR="00A94230" w:rsidRPr="00334250" w:rsidRDefault="00A94230" w:rsidP="00525322">
      <w:pPr>
        <w:pStyle w:val="ListParagraph"/>
        <w:numPr>
          <w:ilvl w:val="0"/>
          <w:numId w:val="30"/>
        </w:numPr>
        <w:spacing w:line="276" w:lineRule="auto"/>
        <w:rPr>
          <w:rFonts w:ascii="Arial" w:hAnsi="Arial" w:cs="Arial"/>
          <w:sz w:val="24"/>
          <w:szCs w:val="24"/>
        </w:rPr>
      </w:pPr>
      <w:r w:rsidRPr="00334250">
        <w:rPr>
          <w:rFonts w:ascii="Arial" w:hAnsi="Arial" w:cs="Arial"/>
          <w:sz w:val="24"/>
          <w:szCs w:val="24"/>
        </w:rPr>
        <w:t xml:space="preserve">Jo </w:t>
      </w:r>
      <w:r w:rsidR="00334250">
        <w:rPr>
          <w:rFonts w:ascii="Arial" w:hAnsi="Arial" w:cs="Arial"/>
          <w:sz w:val="24"/>
          <w:szCs w:val="24"/>
        </w:rPr>
        <w:t>to request copies of all acceptance letters from the Ministry of Health for record keeping purpose.</w:t>
      </w:r>
    </w:p>
    <w:p w14:paraId="354F1084" w14:textId="77777777" w:rsidR="00462D68" w:rsidRDefault="00462D68" w:rsidP="00525322">
      <w:pPr>
        <w:spacing w:after="0"/>
        <w:jc w:val="both"/>
        <w:rPr>
          <w:rFonts w:ascii="Arial" w:hAnsi="Arial" w:cs="Arial"/>
          <w:b/>
          <w:bCs/>
          <w:sz w:val="28"/>
          <w:szCs w:val="28"/>
        </w:rPr>
      </w:pPr>
    </w:p>
    <w:p w14:paraId="039E303F" w14:textId="5ACEB8B1" w:rsidR="00462D68" w:rsidRDefault="003F2189" w:rsidP="00525322">
      <w:pPr>
        <w:spacing w:after="0"/>
        <w:jc w:val="both"/>
        <w:rPr>
          <w:rFonts w:ascii="Arial" w:hAnsi="Arial" w:cs="Arial"/>
          <w:b/>
          <w:bCs/>
          <w:sz w:val="28"/>
          <w:szCs w:val="28"/>
        </w:rPr>
      </w:pPr>
      <w:r w:rsidRPr="00922099">
        <w:rPr>
          <w:rFonts w:ascii="Arial" w:hAnsi="Arial" w:cs="Arial"/>
          <w:b/>
          <w:bCs/>
          <w:sz w:val="28"/>
          <w:szCs w:val="28"/>
        </w:rPr>
        <w:t>General Business</w:t>
      </w:r>
    </w:p>
    <w:p w14:paraId="018D081E" w14:textId="77777777" w:rsidR="00A94230" w:rsidRPr="00F160E1" w:rsidRDefault="00A94230" w:rsidP="00525322">
      <w:pPr>
        <w:pStyle w:val="ListParagraph"/>
        <w:numPr>
          <w:ilvl w:val="0"/>
          <w:numId w:val="29"/>
        </w:numPr>
        <w:spacing w:line="276" w:lineRule="auto"/>
        <w:rPr>
          <w:rFonts w:ascii="Arial" w:hAnsi="Arial" w:cs="Arial"/>
          <w:sz w:val="24"/>
          <w:szCs w:val="24"/>
        </w:rPr>
      </w:pPr>
      <w:r w:rsidRPr="00F160E1">
        <w:rPr>
          <w:rFonts w:ascii="Arial" w:hAnsi="Arial" w:cs="Arial"/>
          <w:sz w:val="24"/>
          <w:szCs w:val="24"/>
        </w:rPr>
        <w:t>T</w:t>
      </w:r>
      <w:r>
        <w:rPr>
          <w:rFonts w:ascii="Arial" w:hAnsi="Arial" w:cs="Arial"/>
          <w:sz w:val="24"/>
          <w:szCs w:val="24"/>
        </w:rPr>
        <w:t xml:space="preserve">erms of Reference – deferred to next meeting when we will </w:t>
      </w:r>
      <w:r w:rsidRPr="00F160E1">
        <w:rPr>
          <w:rFonts w:ascii="Arial" w:hAnsi="Arial" w:cs="Arial"/>
          <w:sz w:val="24"/>
          <w:szCs w:val="24"/>
        </w:rPr>
        <w:t xml:space="preserve">reassess decision making parts of the </w:t>
      </w:r>
      <w:r>
        <w:rPr>
          <w:rFonts w:ascii="Arial" w:hAnsi="Arial" w:cs="Arial"/>
          <w:sz w:val="24"/>
          <w:szCs w:val="24"/>
        </w:rPr>
        <w:t>terms of reference.</w:t>
      </w:r>
    </w:p>
    <w:p w14:paraId="6FEAFFC3" w14:textId="77777777" w:rsidR="00462D68" w:rsidRPr="00462D68" w:rsidRDefault="00462D68" w:rsidP="00525322">
      <w:pPr>
        <w:jc w:val="both"/>
        <w:rPr>
          <w:rFonts w:ascii="Arial" w:hAnsi="Arial" w:cs="Arial"/>
          <w:sz w:val="24"/>
          <w:szCs w:val="24"/>
        </w:rPr>
      </w:pPr>
    </w:p>
    <w:p w14:paraId="1601F564" w14:textId="77777777" w:rsidR="00E26D9D" w:rsidRDefault="00E26D9D" w:rsidP="00525322">
      <w:pPr>
        <w:pStyle w:val="Heading1"/>
        <w:jc w:val="both"/>
        <w:rPr>
          <w:rFonts w:ascii="Arial" w:hAnsi="Arial" w:cs="Arial"/>
          <w:b/>
          <w:color w:val="auto"/>
          <w:sz w:val="24"/>
        </w:rPr>
      </w:pPr>
      <w:r>
        <w:rPr>
          <w:rFonts w:ascii="Arial" w:hAnsi="Arial" w:cs="Arial"/>
          <w:b/>
          <w:color w:val="auto"/>
          <w:sz w:val="28"/>
        </w:rPr>
        <w:t xml:space="preserve">Practical matters  </w:t>
      </w:r>
    </w:p>
    <w:p w14:paraId="642FB24D" w14:textId="02E550D5" w:rsidR="00E26D9D" w:rsidRPr="00A962AE" w:rsidRDefault="00E26D9D" w:rsidP="00525322">
      <w:pPr>
        <w:pStyle w:val="Heading1"/>
        <w:jc w:val="both"/>
        <w:rPr>
          <w:rFonts w:ascii="Arial" w:hAnsi="Arial" w:cs="Arial"/>
          <w:color w:val="auto"/>
          <w:sz w:val="24"/>
        </w:rPr>
      </w:pPr>
      <w:r>
        <w:rPr>
          <w:rFonts w:ascii="Arial" w:hAnsi="Arial" w:cs="Arial"/>
          <w:b/>
          <w:color w:val="auto"/>
          <w:sz w:val="24"/>
        </w:rPr>
        <w:t xml:space="preserve">Date of next meeting: </w:t>
      </w:r>
      <w:r>
        <w:rPr>
          <w:rFonts w:ascii="Arial" w:hAnsi="Arial" w:cs="Arial"/>
          <w:color w:val="auto"/>
          <w:sz w:val="24"/>
        </w:rPr>
        <w:t xml:space="preserve"> </w:t>
      </w:r>
      <w:r w:rsidR="00334250">
        <w:rPr>
          <w:rFonts w:ascii="Arial" w:hAnsi="Arial" w:cs="Arial"/>
          <w:color w:val="auto"/>
          <w:sz w:val="24"/>
        </w:rPr>
        <w:t>24 September</w:t>
      </w:r>
      <w:r w:rsidRPr="00334250">
        <w:rPr>
          <w:rFonts w:ascii="Arial" w:hAnsi="Arial" w:cs="Arial"/>
          <w:color w:val="auto"/>
          <w:sz w:val="24"/>
        </w:rPr>
        <w:t xml:space="preserve"> 2020</w:t>
      </w:r>
      <w:r>
        <w:rPr>
          <w:rFonts w:ascii="Arial" w:hAnsi="Arial" w:cs="Arial"/>
          <w:color w:val="auto"/>
          <w:sz w:val="24"/>
        </w:rPr>
        <w:t>, 11.00am at the PSA Premises, 198 Cuba Street, Palmerston North.</w:t>
      </w:r>
    </w:p>
    <w:p w14:paraId="14D81DED" w14:textId="77777777" w:rsidR="00E26D9D" w:rsidRDefault="00E26D9D" w:rsidP="00525322">
      <w:pPr>
        <w:pStyle w:val="BodyText"/>
        <w:spacing w:line="276" w:lineRule="auto"/>
        <w:ind w:left="0" w:firstLine="0"/>
        <w:rPr>
          <w:rFonts w:cs="Arial"/>
          <w:b/>
          <w:bCs/>
          <w:sz w:val="24"/>
          <w:szCs w:val="24"/>
        </w:rPr>
      </w:pPr>
    </w:p>
    <w:p w14:paraId="14A0A8F8" w14:textId="0C8BB109" w:rsidR="00334250" w:rsidRDefault="00E26D9D" w:rsidP="00525322">
      <w:pPr>
        <w:pStyle w:val="BodyText"/>
        <w:spacing w:line="276" w:lineRule="auto"/>
        <w:ind w:left="0" w:firstLine="0"/>
        <w:rPr>
          <w:rFonts w:cs="Arial"/>
          <w:b/>
          <w:bCs/>
          <w:sz w:val="24"/>
          <w:szCs w:val="24"/>
        </w:rPr>
      </w:pPr>
      <w:r w:rsidRPr="00B204CA">
        <w:rPr>
          <w:rFonts w:cs="Arial"/>
          <w:b/>
          <w:bCs/>
          <w:sz w:val="24"/>
          <w:szCs w:val="24"/>
        </w:rPr>
        <w:t xml:space="preserve">The meeting closed at </w:t>
      </w:r>
      <w:r>
        <w:rPr>
          <w:rFonts w:cs="Arial"/>
          <w:b/>
          <w:bCs/>
          <w:sz w:val="24"/>
          <w:szCs w:val="24"/>
        </w:rPr>
        <w:t>3.</w:t>
      </w:r>
      <w:r w:rsidR="00A94230">
        <w:rPr>
          <w:rFonts w:cs="Arial"/>
          <w:b/>
          <w:bCs/>
          <w:sz w:val="24"/>
          <w:szCs w:val="24"/>
        </w:rPr>
        <w:t xml:space="preserve">00 </w:t>
      </w:r>
      <w:r>
        <w:rPr>
          <w:rFonts w:cs="Arial"/>
          <w:b/>
          <w:bCs/>
          <w:sz w:val="24"/>
          <w:szCs w:val="24"/>
        </w:rPr>
        <w:t>pm</w:t>
      </w:r>
      <w:r w:rsidR="00E74C04">
        <w:rPr>
          <w:rFonts w:cs="Arial"/>
          <w:b/>
          <w:bCs/>
          <w:sz w:val="24"/>
          <w:szCs w:val="24"/>
        </w:rPr>
        <w:t>.</w:t>
      </w:r>
    </w:p>
    <w:p w14:paraId="66136668" w14:textId="77777777" w:rsidR="00525322" w:rsidRPr="00525322" w:rsidRDefault="00525322" w:rsidP="00525322">
      <w:pPr>
        <w:pStyle w:val="BodyText"/>
        <w:spacing w:line="276" w:lineRule="auto"/>
        <w:ind w:left="0" w:firstLine="0"/>
        <w:rPr>
          <w:rFonts w:cs="Arial"/>
          <w:b/>
          <w:bCs/>
          <w:sz w:val="24"/>
          <w:szCs w:val="24"/>
        </w:rPr>
      </w:pPr>
    </w:p>
    <w:p w14:paraId="70B75C41" w14:textId="18C9E69C" w:rsidR="00E26D9D" w:rsidRDefault="00E26D9D" w:rsidP="00525322">
      <w:pPr>
        <w:spacing w:after="0"/>
        <w:jc w:val="both"/>
        <w:rPr>
          <w:rFonts w:ascii="Arial" w:hAnsi="Arial" w:cs="Arial"/>
          <w:sz w:val="24"/>
          <w:szCs w:val="24"/>
        </w:rPr>
      </w:pPr>
      <w:r>
        <w:rPr>
          <w:rFonts w:ascii="Arial" w:hAnsi="Arial" w:cs="Arial"/>
          <w:b/>
          <w:sz w:val="24"/>
          <w:szCs w:val="24"/>
        </w:rPr>
        <w:t xml:space="preserve">I confirmed </w:t>
      </w:r>
      <w:r w:rsidRPr="00EE3377">
        <w:rPr>
          <w:rFonts w:ascii="Arial" w:hAnsi="Arial" w:cs="Arial"/>
          <w:sz w:val="24"/>
          <w:szCs w:val="24"/>
        </w:rPr>
        <w:t>that these minutes constitute a true and correct record of the proceedings of the meeting</w:t>
      </w:r>
      <w:r w:rsidR="00235BA4">
        <w:rPr>
          <w:rFonts w:ascii="Arial" w:hAnsi="Arial" w:cs="Arial"/>
          <w:sz w:val="24"/>
          <w:szCs w:val="24"/>
        </w:rPr>
        <w:t>.</w:t>
      </w:r>
    </w:p>
    <w:p w14:paraId="455B25D8" w14:textId="77777777" w:rsidR="00E26D9D" w:rsidRDefault="00E26D9D" w:rsidP="00525322">
      <w:pPr>
        <w:spacing w:after="0"/>
        <w:jc w:val="both"/>
        <w:rPr>
          <w:rFonts w:ascii="Arial" w:hAnsi="Arial" w:cs="Arial"/>
          <w:sz w:val="24"/>
          <w:szCs w:val="24"/>
        </w:rPr>
      </w:pPr>
    </w:p>
    <w:p w14:paraId="54C7AF9A" w14:textId="1F616F9F" w:rsidR="00E26D9D" w:rsidRPr="00E84F53" w:rsidRDefault="00E26D9D" w:rsidP="00525322">
      <w:pPr>
        <w:spacing w:after="0"/>
        <w:jc w:val="both"/>
        <w:rPr>
          <w:rFonts w:ascii="Arial" w:hAnsi="Arial" w:cs="Arial"/>
          <w:sz w:val="24"/>
          <w:szCs w:val="24"/>
        </w:rPr>
      </w:pPr>
      <w:r>
        <w:rPr>
          <w:rFonts w:ascii="Arial" w:hAnsi="Arial" w:cs="Arial"/>
          <w:sz w:val="24"/>
          <w:szCs w:val="24"/>
        </w:rPr>
        <w:t xml:space="preserve">DATED this </w:t>
      </w:r>
      <w:r w:rsidR="00334250">
        <w:rPr>
          <w:rFonts w:ascii="Arial" w:hAnsi="Arial" w:cs="Arial"/>
          <w:sz w:val="24"/>
          <w:szCs w:val="24"/>
        </w:rPr>
        <w:t>24</w:t>
      </w:r>
      <w:r w:rsidR="00334250" w:rsidRPr="00334250">
        <w:rPr>
          <w:rFonts w:ascii="Arial" w:hAnsi="Arial" w:cs="Arial"/>
          <w:sz w:val="24"/>
          <w:szCs w:val="24"/>
          <w:vertAlign w:val="superscript"/>
        </w:rPr>
        <w:t>th</w:t>
      </w:r>
      <w:r w:rsidR="00334250">
        <w:rPr>
          <w:rFonts w:ascii="Arial" w:hAnsi="Arial" w:cs="Arial"/>
          <w:sz w:val="24"/>
          <w:szCs w:val="24"/>
        </w:rPr>
        <w:t xml:space="preserve"> day of September</w:t>
      </w:r>
      <w:r>
        <w:rPr>
          <w:rFonts w:ascii="Arial" w:hAnsi="Arial" w:cs="Arial"/>
          <w:sz w:val="24"/>
          <w:szCs w:val="24"/>
        </w:rPr>
        <w:t xml:space="preserve"> 2020</w:t>
      </w:r>
    </w:p>
    <w:p w14:paraId="192FF41D" w14:textId="2A5E14EA" w:rsidR="00675211" w:rsidRPr="00E26D9D" w:rsidRDefault="00F45233" w:rsidP="00525322">
      <w:pPr>
        <w:jc w:val="both"/>
        <w:rPr>
          <w:rFonts w:ascii="Arial" w:hAnsi="Arial" w:cs="Arial"/>
          <w:b/>
          <w:bCs/>
          <w:sz w:val="24"/>
          <w:szCs w:val="24"/>
        </w:rPr>
      </w:pPr>
      <w:r w:rsidRPr="00F45233">
        <w:rPr>
          <w:rFonts w:ascii="Arial" w:hAnsi="Arial" w:cs="Arial"/>
          <w:b/>
          <w:bCs/>
          <w:noProof/>
          <w:sz w:val="28"/>
          <w:szCs w:val="28"/>
        </w:rPr>
        <mc:AlternateContent>
          <mc:Choice Requires="wps">
            <w:drawing>
              <wp:anchor distT="45720" distB="45720" distL="114300" distR="114300" simplePos="0" relativeHeight="251661312" behindDoc="0" locked="0" layoutInCell="1" allowOverlap="1" wp14:anchorId="5C13141A" wp14:editId="2AC4FF17">
                <wp:simplePos x="0" y="0"/>
                <wp:positionH relativeFrom="column">
                  <wp:posOffset>52070</wp:posOffset>
                </wp:positionH>
                <wp:positionV relativeFrom="paragraph">
                  <wp:posOffset>86360</wp:posOffset>
                </wp:positionV>
                <wp:extent cx="1352550" cy="695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noFill/>
                          <a:miter lim="800000"/>
                          <a:headEnd/>
                          <a:tailEnd/>
                        </a:ln>
                      </wps:spPr>
                      <wps:txbx>
                        <w:txbxContent>
                          <w:p w14:paraId="197140E7" w14:textId="1AF3C90E" w:rsidR="00F45233" w:rsidRDefault="002E6231">
                            <w:r w:rsidRPr="002E6231">
                              <w:rPr>
                                <w:noProof/>
                              </w:rPr>
                              <w:drawing>
                                <wp:inline distT="0" distB="0" distL="0" distR="0" wp14:anchorId="6CA2B12A" wp14:editId="62FCE541">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3141A" id="_x0000_t202" coordsize="21600,21600" o:spt="202" path="m,l,21600r21600,l21600,xe">
                <v:stroke joinstyle="miter"/>
                <v:path gradientshapeok="t" o:connecttype="rect"/>
              </v:shapetype>
              <v:shape id="Text Box 2" o:spid="_x0000_s1026" type="#_x0000_t202" style="position:absolute;left:0;text-align:left;margin-left:4.1pt;margin-top:6.8pt;width:106.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" stroked="f">
                <v:textbox>
                  <w:txbxContent>
                    <w:p w14:paraId="197140E7" w14:textId="1AF3C90E" w:rsidR="00F45233" w:rsidRDefault="002E6231">
                      <w:r w:rsidRPr="002E6231">
                        <w:drawing>
                          <wp:inline distT="0" distB="0" distL="0" distR="0" wp14:anchorId="6CA2B12A" wp14:editId="62FCE541">
                            <wp:extent cx="9620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581025"/>
                                    </a:xfrm>
                                    <a:prstGeom prst="rect">
                                      <a:avLst/>
                                    </a:prstGeom>
                                    <a:noFill/>
                                    <a:ln>
                                      <a:noFill/>
                                    </a:ln>
                                  </pic:spPr>
                                </pic:pic>
                              </a:graphicData>
                            </a:graphic>
                          </wp:inline>
                        </w:drawing>
                      </w:r>
                    </w:p>
                  </w:txbxContent>
                </v:textbox>
                <w10:wrap type="square"/>
              </v:shape>
            </w:pict>
          </mc:Fallback>
        </mc:AlternateContent>
      </w:r>
    </w:p>
    <w:p w14:paraId="55370057" w14:textId="216B3F0A" w:rsidR="00675211" w:rsidRPr="00675211" w:rsidRDefault="00675211" w:rsidP="00525322">
      <w:pPr>
        <w:pStyle w:val="ListParagraph"/>
        <w:spacing w:line="276" w:lineRule="auto"/>
        <w:jc w:val="both"/>
        <w:rPr>
          <w:rFonts w:ascii="Arial" w:hAnsi="Arial" w:cs="Arial"/>
          <w:b/>
          <w:bCs/>
          <w:sz w:val="28"/>
          <w:szCs w:val="28"/>
        </w:rPr>
      </w:pPr>
    </w:p>
    <w:p w14:paraId="26BEE60A" w14:textId="2A28C61D" w:rsidR="009217E9" w:rsidRPr="00675211" w:rsidRDefault="009217E9" w:rsidP="00525322">
      <w:pPr>
        <w:ind w:left="360"/>
        <w:jc w:val="both"/>
        <w:rPr>
          <w:rFonts w:ascii="Arial" w:hAnsi="Arial" w:cs="Arial"/>
          <w:b/>
          <w:bCs/>
          <w:sz w:val="28"/>
          <w:szCs w:val="28"/>
        </w:rPr>
      </w:pPr>
    </w:p>
    <w:p w14:paraId="2201D9B3" w14:textId="77777777" w:rsidR="00E26D9D" w:rsidRDefault="00E26D9D" w:rsidP="00525322">
      <w:pPr>
        <w:spacing w:after="0"/>
        <w:jc w:val="both"/>
        <w:rPr>
          <w:rFonts w:ascii="Arial" w:hAnsi="Arial" w:cs="Arial"/>
          <w:sz w:val="24"/>
          <w:szCs w:val="24"/>
        </w:rPr>
      </w:pPr>
      <w:r w:rsidRPr="00E84F53">
        <w:rPr>
          <w:rFonts w:ascii="Arial" w:hAnsi="Arial" w:cs="Arial"/>
          <w:b/>
          <w:sz w:val="24"/>
          <w:szCs w:val="24"/>
        </w:rPr>
        <w:t>Peter Allen</w:t>
      </w:r>
    </w:p>
    <w:p w14:paraId="3C097C19" w14:textId="77777777" w:rsidR="00E26D9D" w:rsidRPr="00550875" w:rsidRDefault="00E26D9D" w:rsidP="00525322">
      <w:pPr>
        <w:spacing w:after="0"/>
        <w:jc w:val="both"/>
        <w:rPr>
          <w:rFonts w:ascii="Arial" w:hAnsi="Arial" w:cs="Arial"/>
          <w:sz w:val="24"/>
          <w:szCs w:val="24"/>
        </w:rPr>
      </w:pPr>
      <w:r>
        <w:rPr>
          <w:rFonts w:ascii="Arial" w:hAnsi="Arial" w:cs="Arial"/>
          <w:b/>
          <w:sz w:val="24"/>
          <w:szCs w:val="24"/>
        </w:rPr>
        <w:t xml:space="preserve">Chair, </w:t>
      </w:r>
      <w:r w:rsidRPr="00133955">
        <w:rPr>
          <w:rFonts w:ascii="Arial" w:hAnsi="Arial" w:cs="Arial"/>
          <w:b/>
          <w:sz w:val="24"/>
          <w:szCs w:val="24"/>
        </w:rPr>
        <w:t>MidCentral</w:t>
      </w:r>
      <w:r w:rsidRPr="00E84F53">
        <w:rPr>
          <w:rFonts w:ascii="Arial" w:hAnsi="Arial" w:cs="Arial"/>
          <w:b/>
          <w:sz w:val="24"/>
          <w:szCs w:val="24"/>
        </w:rPr>
        <w:t xml:space="preserve"> Governance Group</w:t>
      </w:r>
    </w:p>
    <w:p w14:paraId="79450D30" w14:textId="77777777" w:rsidR="00675211" w:rsidRDefault="00675211" w:rsidP="00525322">
      <w:pPr>
        <w:jc w:val="both"/>
        <w:rPr>
          <w:rFonts w:ascii="Arial" w:hAnsi="Arial" w:cs="Arial"/>
          <w:sz w:val="24"/>
          <w:szCs w:val="24"/>
        </w:rPr>
      </w:pPr>
    </w:p>
    <w:p w14:paraId="0264CADD" w14:textId="77777777" w:rsidR="009217E9" w:rsidRPr="009217E9" w:rsidRDefault="009217E9" w:rsidP="00525322">
      <w:pPr>
        <w:ind w:left="360"/>
        <w:jc w:val="both"/>
        <w:rPr>
          <w:rFonts w:ascii="Arial" w:hAnsi="Arial" w:cs="Arial"/>
          <w:sz w:val="24"/>
          <w:szCs w:val="24"/>
        </w:rPr>
      </w:pPr>
    </w:p>
    <w:p w14:paraId="5E01BF4B" w14:textId="77777777" w:rsidR="009217E9" w:rsidRPr="009217E9" w:rsidRDefault="009217E9" w:rsidP="00525322">
      <w:pPr>
        <w:jc w:val="both"/>
        <w:rPr>
          <w:rFonts w:ascii="Arial" w:hAnsi="Arial" w:cs="Arial"/>
          <w:sz w:val="24"/>
          <w:szCs w:val="24"/>
        </w:rPr>
      </w:pPr>
    </w:p>
    <w:p w14:paraId="5D6FA223" w14:textId="77777777" w:rsidR="000B73C3" w:rsidRPr="000B73C3" w:rsidRDefault="000B73C3" w:rsidP="00525322">
      <w:pPr>
        <w:rPr>
          <w:rFonts w:ascii="Arial" w:hAnsi="Arial" w:cs="Arial"/>
          <w:sz w:val="24"/>
          <w:szCs w:val="24"/>
        </w:rPr>
      </w:pPr>
    </w:p>
    <w:sectPr w:rsidR="000B73C3" w:rsidRPr="000B73C3" w:rsidSect="00334250">
      <w:headerReference w:type="even" r:id="rId13"/>
      <w:headerReference w:type="default" r:id="rId14"/>
      <w:footerReference w:type="even" r:id="rId15"/>
      <w:footerReference w:type="default" r:id="rId16"/>
      <w:headerReference w:type="first" r:id="rId17"/>
      <w:footerReference w:type="first" r:id="rId18"/>
      <w:pgSz w:w="11906" w:h="16838"/>
      <w:pgMar w:top="99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8879" w14:textId="77777777" w:rsidR="001429FF" w:rsidRDefault="001429FF" w:rsidP="00E26D9D">
      <w:pPr>
        <w:spacing w:after="0" w:line="240" w:lineRule="auto"/>
      </w:pPr>
      <w:r>
        <w:separator/>
      </w:r>
    </w:p>
  </w:endnote>
  <w:endnote w:type="continuationSeparator" w:id="0">
    <w:p w14:paraId="6B8E6A5B" w14:textId="77777777" w:rsidR="001429FF" w:rsidRDefault="001429FF" w:rsidP="00E26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38AF" w14:textId="77777777" w:rsidR="004273B2" w:rsidRDefault="00427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2308" w14:textId="47E746B9" w:rsidR="00462D68" w:rsidRPr="002F5BEF" w:rsidRDefault="00334250">
    <w:pPr>
      <w:pStyle w:val="Footer"/>
      <w:rPr>
        <w:color w:val="F2F2F2" w:themeColor="background1" w:themeShade="F2"/>
      </w:rPr>
    </w:pPr>
    <w:r>
      <w:rPr>
        <w:color w:val="F2F2F2" w:themeColor="background1" w:themeShade="F2"/>
      </w:rPr>
      <w:t>20.8.2020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76C0C" w14:textId="77777777" w:rsidR="004273B2" w:rsidRDefault="00427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EBA60" w14:textId="77777777" w:rsidR="001429FF" w:rsidRDefault="001429FF" w:rsidP="00E26D9D">
      <w:pPr>
        <w:spacing w:after="0" w:line="240" w:lineRule="auto"/>
      </w:pPr>
      <w:r>
        <w:separator/>
      </w:r>
    </w:p>
  </w:footnote>
  <w:footnote w:type="continuationSeparator" w:id="0">
    <w:p w14:paraId="318ECB90" w14:textId="77777777" w:rsidR="001429FF" w:rsidRDefault="001429FF" w:rsidP="00E26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7FE4" w14:textId="77777777" w:rsidR="004273B2" w:rsidRDefault="00427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03201" w14:textId="08AEBEEE" w:rsidR="004273B2" w:rsidRDefault="00427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65A9" w14:textId="77777777" w:rsidR="004273B2" w:rsidRDefault="00427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A1F"/>
    <w:multiLevelType w:val="hybridMultilevel"/>
    <w:tmpl w:val="07CA1AE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2D3077"/>
    <w:multiLevelType w:val="hybridMultilevel"/>
    <w:tmpl w:val="4C085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455FED"/>
    <w:multiLevelType w:val="hybridMultilevel"/>
    <w:tmpl w:val="4634C4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A25CB6"/>
    <w:multiLevelType w:val="hybridMultilevel"/>
    <w:tmpl w:val="6C24F944"/>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D373430"/>
    <w:multiLevelType w:val="hybridMultilevel"/>
    <w:tmpl w:val="80526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FF738A9"/>
    <w:multiLevelType w:val="hybridMultilevel"/>
    <w:tmpl w:val="25161A9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11D83095"/>
    <w:multiLevelType w:val="hybridMultilevel"/>
    <w:tmpl w:val="1138DB32"/>
    <w:lvl w:ilvl="0" w:tplc="14090003">
      <w:start w:val="1"/>
      <w:numFmt w:val="bullet"/>
      <w:lvlText w:val="o"/>
      <w:lvlJc w:val="left"/>
      <w:pPr>
        <w:ind w:left="1800" w:hanging="360"/>
      </w:pPr>
      <w:rPr>
        <w:rFonts w:ascii="Courier New" w:hAnsi="Courier New" w:cs="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7" w15:restartNumberingAfterBreak="0">
    <w:nsid w:val="15C85434"/>
    <w:multiLevelType w:val="hybridMultilevel"/>
    <w:tmpl w:val="09DCB0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1E985D75"/>
    <w:multiLevelType w:val="hybridMultilevel"/>
    <w:tmpl w:val="144AAC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3C68BA"/>
    <w:multiLevelType w:val="hybridMultilevel"/>
    <w:tmpl w:val="D2B85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22E7A9C"/>
    <w:multiLevelType w:val="hybridMultilevel"/>
    <w:tmpl w:val="F9ACD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EF08A7"/>
    <w:multiLevelType w:val="hybridMultilevel"/>
    <w:tmpl w:val="4A5AD01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2" w15:restartNumberingAfterBreak="0">
    <w:nsid w:val="2720302C"/>
    <w:multiLevelType w:val="hybridMultilevel"/>
    <w:tmpl w:val="9A1214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7F64D1C"/>
    <w:multiLevelType w:val="hybridMultilevel"/>
    <w:tmpl w:val="E278C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115D96"/>
    <w:multiLevelType w:val="hybridMultilevel"/>
    <w:tmpl w:val="3A681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8D950CF"/>
    <w:multiLevelType w:val="hybridMultilevel"/>
    <w:tmpl w:val="7AEC0F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2FAF1533"/>
    <w:multiLevelType w:val="hybridMultilevel"/>
    <w:tmpl w:val="409609F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76B4178"/>
    <w:multiLevelType w:val="hybridMultilevel"/>
    <w:tmpl w:val="43045FBE"/>
    <w:lvl w:ilvl="0" w:tplc="6B5291F0">
      <w:start w:val="1"/>
      <w:numFmt w:val="decimal"/>
      <w:lvlText w:val="%1."/>
      <w:lvlJc w:val="left"/>
      <w:pPr>
        <w:ind w:left="720" w:hanging="360"/>
      </w:pPr>
      <w:rPr>
        <w:rFonts w:hint="default"/>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92A2D30"/>
    <w:multiLevelType w:val="hybridMultilevel"/>
    <w:tmpl w:val="44E8E172"/>
    <w:lvl w:ilvl="0" w:tplc="14090003">
      <w:start w:val="1"/>
      <w:numFmt w:val="bullet"/>
      <w:lvlText w:val="o"/>
      <w:lvlJc w:val="left"/>
      <w:pPr>
        <w:ind w:left="2160" w:hanging="360"/>
      </w:pPr>
      <w:rPr>
        <w:rFonts w:ascii="Courier New" w:hAnsi="Courier New" w:cs="Courier New"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9" w15:restartNumberingAfterBreak="0">
    <w:nsid w:val="39C201D5"/>
    <w:multiLevelType w:val="hybridMultilevel"/>
    <w:tmpl w:val="DC206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BA6E7D"/>
    <w:multiLevelType w:val="hybridMultilevel"/>
    <w:tmpl w:val="6FDCDD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812A1C"/>
    <w:multiLevelType w:val="hybridMultilevel"/>
    <w:tmpl w:val="6BDC6F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8E424C3"/>
    <w:multiLevelType w:val="hybridMultilevel"/>
    <w:tmpl w:val="23DABD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AA303B"/>
    <w:multiLevelType w:val="hybridMultilevel"/>
    <w:tmpl w:val="F1F4B14E"/>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E5A1976"/>
    <w:multiLevelType w:val="hybridMultilevel"/>
    <w:tmpl w:val="DA209C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678753A"/>
    <w:multiLevelType w:val="hybridMultilevel"/>
    <w:tmpl w:val="25FEC46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6" w15:restartNumberingAfterBreak="0">
    <w:nsid w:val="612B7BE9"/>
    <w:multiLevelType w:val="hybridMultilevel"/>
    <w:tmpl w:val="DD56E6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A8C564A"/>
    <w:multiLevelType w:val="hybridMultilevel"/>
    <w:tmpl w:val="BE76296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8" w15:restartNumberingAfterBreak="0">
    <w:nsid w:val="6C610C04"/>
    <w:multiLevelType w:val="hybridMultilevel"/>
    <w:tmpl w:val="395AB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C57391"/>
    <w:multiLevelType w:val="hybridMultilevel"/>
    <w:tmpl w:val="83BEA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4912860"/>
    <w:multiLevelType w:val="hybridMultilevel"/>
    <w:tmpl w:val="2F287648"/>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15:restartNumberingAfterBreak="0">
    <w:nsid w:val="76FE4288"/>
    <w:multiLevelType w:val="hybridMultilevel"/>
    <w:tmpl w:val="5120A1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B4C7530"/>
    <w:multiLevelType w:val="hybridMultilevel"/>
    <w:tmpl w:val="0ECAC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3"/>
  </w:num>
  <w:num w:numId="4">
    <w:abstractNumId w:val="31"/>
  </w:num>
  <w:num w:numId="5">
    <w:abstractNumId w:val="12"/>
  </w:num>
  <w:num w:numId="6">
    <w:abstractNumId w:val="22"/>
  </w:num>
  <w:num w:numId="7">
    <w:abstractNumId w:val="2"/>
  </w:num>
  <w:num w:numId="8">
    <w:abstractNumId w:val="20"/>
  </w:num>
  <w:num w:numId="9">
    <w:abstractNumId w:val="13"/>
  </w:num>
  <w:num w:numId="10">
    <w:abstractNumId w:val="8"/>
  </w:num>
  <w:num w:numId="11">
    <w:abstractNumId w:val="26"/>
  </w:num>
  <w:num w:numId="12">
    <w:abstractNumId w:val="10"/>
  </w:num>
  <w:num w:numId="13">
    <w:abstractNumId w:val="30"/>
  </w:num>
  <w:num w:numId="14">
    <w:abstractNumId w:val="4"/>
  </w:num>
  <w:num w:numId="15">
    <w:abstractNumId w:val="11"/>
  </w:num>
  <w:num w:numId="16">
    <w:abstractNumId w:val="3"/>
  </w:num>
  <w:num w:numId="17">
    <w:abstractNumId w:val="14"/>
  </w:num>
  <w:num w:numId="18">
    <w:abstractNumId w:val="28"/>
  </w:num>
  <w:num w:numId="19">
    <w:abstractNumId w:val="19"/>
  </w:num>
  <w:num w:numId="20">
    <w:abstractNumId w:val="16"/>
  </w:num>
  <w:num w:numId="21">
    <w:abstractNumId w:val="17"/>
  </w:num>
  <w:num w:numId="22">
    <w:abstractNumId w:val="7"/>
  </w:num>
  <w:num w:numId="23">
    <w:abstractNumId w:val="15"/>
  </w:num>
  <w:num w:numId="24">
    <w:abstractNumId w:val="25"/>
  </w:num>
  <w:num w:numId="25">
    <w:abstractNumId w:val="27"/>
  </w:num>
  <w:num w:numId="26">
    <w:abstractNumId w:val="18"/>
  </w:num>
  <w:num w:numId="27">
    <w:abstractNumId w:val="0"/>
  </w:num>
  <w:num w:numId="28">
    <w:abstractNumId w:val="29"/>
  </w:num>
  <w:num w:numId="29">
    <w:abstractNumId w:val="5"/>
  </w:num>
  <w:num w:numId="30">
    <w:abstractNumId w:val="6"/>
  </w:num>
  <w:num w:numId="31">
    <w:abstractNumId w:val="21"/>
  </w:num>
  <w:num w:numId="32">
    <w:abstractNumId w:val="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0CE"/>
    <w:rsid w:val="00062943"/>
    <w:rsid w:val="000A2A10"/>
    <w:rsid w:val="000B6809"/>
    <w:rsid w:val="000B73C3"/>
    <w:rsid w:val="001239EF"/>
    <w:rsid w:val="001342AF"/>
    <w:rsid w:val="001429FF"/>
    <w:rsid w:val="00155DFF"/>
    <w:rsid w:val="001643BF"/>
    <w:rsid w:val="001778A2"/>
    <w:rsid w:val="00202644"/>
    <w:rsid w:val="00234C12"/>
    <w:rsid w:val="00235BA4"/>
    <w:rsid w:val="00256A57"/>
    <w:rsid w:val="00260E95"/>
    <w:rsid w:val="002A2368"/>
    <w:rsid w:val="002E6231"/>
    <w:rsid w:val="002F0EE0"/>
    <w:rsid w:val="002F5BEF"/>
    <w:rsid w:val="00334250"/>
    <w:rsid w:val="00354EF8"/>
    <w:rsid w:val="003748B7"/>
    <w:rsid w:val="003B7AD5"/>
    <w:rsid w:val="003C4EE6"/>
    <w:rsid w:val="003C7E4D"/>
    <w:rsid w:val="003F2189"/>
    <w:rsid w:val="003F2811"/>
    <w:rsid w:val="004273B2"/>
    <w:rsid w:val="00462D68"/>
    <w:rsid w:val="004F25B3"/>
    <w:rsid w:val="00525322"/>
    <w:rsid w:val="00556148"/>
    <w:rsid w:val="005B5883"/>
    <w:rsid w:val="005E4162"/>
    <w:rsid w:val="00622015"/>
    <w:rsid w:val="0065634B"/>
    <w:rsid w:val="00675211"/>
    <w:rsid w:val="006C0C44"/>
    <w:rsid w:val="006C1387"/>
    <w:rsid w:val="006D0102"/>
    <w:rsid w:val="006E1034"/>
    <w:rsid w:val="0074202D"/>
    <w:rsid w:val="00742BAC"/>
    <w:rsid w:val="00757974"/>
    <w:rsid w:val="007F4A6F"/>
    <w:rsid w:val="00852A90"/>
    <w:rsid w:val="008549EF"/>
    <w:rsid w:val="009217E9"/>
    <w:rsid w:val="00940942"/>
    <w:rsid w:val="00994F66"/>
    <w:rsid w:val="009B33C3"/>
    <w:rsid w:val="00A05F81"/>
    <w:rsid w:val="00A23150"/>
    <w:rsid w:val="00A50974"/>
    <w:rsid w:val="00A70352"/>
    <w:rsid w:val="00A77967"/>
    <w:rsid w:val="00A80B0D"/>
    <w:rsid w:val="00A94230"/>
    <w:rsid w:val="00AA402A"/>
    <w:rsid w:val="00B02E36"/>
    <w:rsid w:val="00B96783"/>
    <w:rsid w:val="00BB1361"/>
    <w:rsid w:val="00BB1842"/>
    <w:rsid w:val="00BD2E30"/>
    <w:rsid w:val="00CB10CE"/>
    <w:rsid w:val="00D01EA2"/>
    <w:rsid w:val="00D15954"/>
    <w:rsid w:val="00D22B7F"/>
    <w:rsid w:val="00D304D1"/>
    <w:rsid w:val="00D3596A"/>
    <w:rsid w:val="00D60343"/>
    <w:rsid w:val="00D60CED"/>
    <w:rsid w:val="00D61E63"/>
    <w:rsid w:val="00DC0F75"/>
    <w:rsid w:val="00E159FC"/>
    <w:rsid w:val="00E26D9D"/>
    <w:rsid w:val="00E74C04"/>
    <w:rsid w:val="00EC119B"/>
    <w:rsid w:val="00F45233"/>
    <w:rsid w:val="00F517FD"/>
    <w:rsid w:val="00F837FE"/>
    <w:rsid w:val="00F957E7"/>
    <w:rsid w:val="00FB3526"/>
    <w:rsid w:val="00FD6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8DCF32"/>
  <w15:chartTrackingRefBased/>
  <w15:docId w15:val="{3D0BD0EC-811E-41BD-9B07-2966C697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18"/>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BAC"/>
    <w:pPr>
      <w:spacing w:after="200" w:line="276" w:lineRule="auto"/>
    </w:pPr>
  </w:style>
  <w:style w:type="paragraph" w:styleId="Heading1">
    <w:name w:val="heading 1"/>
    <w:aliases w:val="Moh Para 1,h1,Section Heading,Part,(Chapter Nbr),level 1,Level 1 Head,H1,Spec,No numbers,heading1,heading 1,Level 1,contents,h1 chapter heading,proj,proj1,proj5,proj6,proj7,proj8,proj9,proj10,proj11,proj12,proj13,proj14,proj15,proj51,proj61"/>
    <w:basedOn w:val="Normal"/>
    <w:next w:val="Normal"/>
    <w:link w:val="Heading1Char"/>
    <w:qFormat/>
    <w:rsid w:val="00742BA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oh Para 1 Char,h1 Char,Section Heading Char,Part Char,(Chapter Nbr) Char,level 1 Char,Level 1 Head Char,H1 Char,Spec Char,No numbers Char,heading1 Char,heading 1 Char,Level 1 Char,contents Char,h1 chapter heading Char,proj Char"/>
    <w:basedOn w:val="DefaultParagraphFont"/>
    <w:link w:val="Heading1"/>
    <w:rsid w:val="00742BAC"/>
    <w:rPr>
      <w:rFonts w:asciiTheme="majorHAnsi" w:eastAsiaTheme="majorEastAsia" w:hAnsiTheme="majorHAnsi" w:cstheme="majorBidi"/>
      <w:color w:val="374C80" w:themeColor="accent1" w:themeShade="BF"/>
      <w:sz w:val="32"/>
      <w:szCs w:val="32"/>
    </w:rPr>
  </w:style>
  <w:style w:type="paragraph" w:styleId="Title">
    <w:name w:val="Title"/>
    <w:basedOn w:val="Normal"/>
    <w:next w:val="Normal"/>
    <w:link w:val="TitleChar"/>
    <w:qFormat/>
    <w:rsid w:val="00742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42BAC"/>
    <w:rPr>
      <w:rFonts w:asciiTheme="majorHAnsi" w:eastAsiaTheme="majorEastAsia" w:hAnsiTheme="majorHAnsi" w:cstheme="majorBidi"/>
      <w:spacing w:val="-10"/>
      <w:kern w:val="28"/>
      <w:sz w:val="56"/>
      <w:szCs w:val="56"/>
    </w:rPr>
  </w:style>
  <w:style w:type="character" w:styleId="Strong">
    <w:name w:val="Strong"/>
    <w:basedOn w:val="DefaultParagraphFont"/>
    <w:qFormat/>
    <w:rsid w:val="00742BAC"/>
    <w:rPr>
      <w:b/>
      <w:bCs/>
    </w:rPr>
  </w:style>
  <w:style w:type="paragraph" w:styleId="ListParagraph">
    <w:name w:val="List Paragraph"/>
    <w:basedOn w:val="Normal"/>
    <w:uiPriority w:val="99"/>
    <w:qFormat/>
    <w:rsid w:val="00742BAC"/>
    <w:pPr>
      <w:spacing w:after="0" w:line="240" w:lineRule="auto"/>
      <w:ind w:left="720"/>
    </w:pPr>
    <w:rPr>
      <w:rFonts w:eastAsia="Times New Roman"/>
    </w:rPr>
  </w:style>
  <w:style w:type="table" w:styleId="TableGrid">
    <w:name w:val="Table Grid"/>
    <w:basedOn w:val="TableNormal"/>
    <w:uiPriority w:val="39"/>
    <w:rsid w:val="00CB10CE"/>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D9D"/>
  </w:style>
  <w:style w:type="paragraph" w:styleId="Footer">
    <w:name w:val="footer"/>
    <w:basedOn w:val="Normal"/>
    <w:link w:val="FooterChar"/>
    <w:uiPriority w:val="99"/>
    <w:unhideWhenUsed/>
    <w:rsid w:val="00E26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D9D"/>
  </w:style>
  <w:style w:type="paragraph" w:styleId="BodyText">
    <w:name w:val="Body Text"/>
    <w:basedOn w:val="Normal"/>
    <w:link w:val="BodyTextChar"/>
    <w:rsid w:val="00E26D9D"/>
    <w:pPr>
      <w:spacing w:after="120" w:line="240" w:lineRule="auto"/>
      <w:ind w:left="7236" w:hanging="714"/>
      <w:jc w:val="both"/>
    </w:pPr>
    <w:rPr>
      <w:rFonts w:ascii="Arial" w:eastAsia="Times New Roman" w:hAnsi="Arial"/>
      <w:sz w:val="22"/>
      <w:szCs w:val="20"/>
    </w:rPr>
  </w:style>
  <w:style w:type="character" w:customStyle="1" w:styleId="BodyTextChar">
    <w:name w:val="Body Text Char"/>
    <w:basedOn w:val="DefaultParagraphFont"/>
    <w:link w:val="BodyText"/>
    <w:rsid w:val="00E26D9D"/>
    <w:rPr>
      <w:rFonts w:ascii="Arial" w:eastAsia="Times New Roman" w:hAnsi="Arial"/>
      <w:sz w:val="22"/>
      <w:szCs w:val="20"/>
    </w:rPr>
  </w:style>
  <w:style w:type="paragraph" w:styleId="BalloonText">
    <w:name w:val="Balloon Text"/>
    <w:basedOn w:val="Normal"/>
    <w:link w:val="BalloonTextChar"/>
    <w:uiPriority w:val="99"/>
    <w:semiHidden/>
    <w:unhideWhenUsed/>
    <w:rsid w:val="00256A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56A57"/>
    <w:rPr>
      <w:rFonts w:ascii="Segoe UI" w:hAnsi="Segoe UI" w:cs="Segoe UI"/>
      <w:szCs w:val="18"/>
    </w:rPr>
  </w:style>
  <w:style w:type="character" w:styleId="Hyperlink">
    <w:name w:val="Hyperlink"/>
    <w:basedOn w:val="DefaultParagraphFont"/>
    <w:uiPriority w:val="99"/>
    <w:unhideWhenUsed/>
    <w:rsid w:val="003F218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5656F41D25C24A8E74F93113DECE7B" ma:contentTypeVersion="13" ma:contentTypeDescription="Create a new document." ma:contentTypeScope="" ma:versionID="c8225e76116db0b1b0ff767e56325a37">
  <xsd:schema xmlns:xsd="http://www.w3.org/2001/XMLSchema" xmlns:xs="http://www.w3.org/2001/XMLSchema" xmlns:p="http://schemas.microsoft.com/office/2006/metadata/properties" xmlns:ns3="b8db036b-a57e-4cab-9c18-f830745c7a30" xmlns:ns4="9ea4e7a1-37a7-4753-80a2-8712814f6b82" targetNamespace="http://schemas.microsoft.com/office/2006/metadata/properties" ma:root="true" ma:fieldsID="42f5c796db82905d2524d502a266cc0b" ns3:_="" ns4:_="">
    <xsd:import namespace="b8db036b-a57e-4cab-9c18-f830745c7a30"/>
    <xsd:import namespace="9ea4e7a1-37a7-4753-80a2-8712814f6b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b036b-a57e-4cab-9c18-f830745c7a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a4e7a1-37a7-4753-80a2-8712814f6b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F51077-6D30-4BBA-903E-0000E4FB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b036b-a57e-4cab-9c18-f830745c7a30"/>
    <ds:schemaRef ds:uri="9ea4e7a1-37a7-4753-80a2-8712814f6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DF6D5-4C42-4D70-89A3-605EA890EF2D}">
  <ds:schemaRefs>
    <ds:schemaRef ds:uri="http://schemas.microsoft.com/sharepoint/v3/contenttype/forms"/>
  </ds:schemaRefs>
</ds:datastoreItem>
</file>

<file path=customXml/itemProps3.xml><?xml version="1.0" encoding="utf-8"?>
<ds:datastoreItem xmlns:ds="http://schemas.openxmlformats.org/officeDocument/2006/customXml" ds:itemID="{33828C0D-4793-48A5-9961-60A3D41C00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4566</Characters>
  <Application>Microsoft Office Word</Application>
  <DocSecurity>4</DocSecurity>
  <Lines>38</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Karakia</vt:lpstr>
      <vt:lpstr>Practical matters  </vt:lpstr>
      <vt:lpstr>Date of next meeting:  24 September 2020, 11.00am at the PSA Premises, 198 Cuba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Brew</dc:creator>
  <cp:keywords/>
  <dc:description/>
  <cp:lastModifiedBy>Josephine Fahy</cp:lastModifiedBy>
  <cp:revision>2</cp:revision>
  <cp:lastPrinted>2020-10-01T03:01:00Z</cp:lastPrinted>
  <dcterms:created xsi:type="dcterms:W3CDTF">2020-10-07T22:00:00Z</dcterms:created>
  <dcterms:modified xsi:type="dcterms:W3CDTF">2020-10-07T22:00:00Z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0x010100B85656F41D25C24A8E74F93113DECE7B</vt:lpwstr>
  </property>
</Properties>
</file>